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E78" w:rsidRPr="006629BC" w:rsidRDefault="00DC76EF" w:rsidP="008042CE">
      <w:pPr>
        <w:widowControl w:val="0"/>
        <w:autoSpaceDE w:val="0"/>
        <w:autoSpaceDN w:val="0"/>
        <w:adjustRightInd w:val="0"/>
        <w:spacing w:line="276" w:lineRule="auto"/>
        <w:ind w:left="132"/>
        <w:jc w:val="right"/>
        <w:rPr>
          <w:b/>
        </w:rPr>
      </w:pPr>
      <w:r w:rsidRPr="006629BC">
        <w:rPr>
          <w:b/>
        </w:rPr>
        <w:t>ANNEXURE I</w:t>
      </w:r>
      <w:r w:rsidR="0071041A">
        <w:rPr>
          <w:b/>
        </w:rPr>
        <w:t>II</w:t>
      </w:r>
    </w:p>
    <w:p w:rsidR="00127313" w:rsidRDefault="00743F21" w:rsidP="008042CE">
      <w:pPr>
        <w:widowControl w:val="0"/>
        <w:autoSpaceDE w:val="0"/>
        <w:autoSpaceDN w:val="0"/>
        <w:adjustRightInd w:val="0"/>
        <w:spacing w:line="276" w:lineRule="auto"/>
        <w:ind w:left="132"/>
        <w:rPr>
          <w:b/>
        </w:rPr>
      </w:pPr>
      <w:r>
        <w:rPr>
          <w:b/>
        </w:rPr>
        <w:t>Tender Ref No</w:t>
      </w:r>
      <w:r w:rsidRPr="008032B7">
        <w:rPr>
          <w:b/>
          <w:highlight w:val="green"/>
        </w:rPr>
        <w:t>: G25/VHS/</w:t>
      </w:r>
      <w:r w:rsidRPr="008032B7">
        <w:rPr>
          <w:highlight w:val="green"/>
        </w:rPr>
        <w:t xml:space="preserve"> </w:t>
      </w:r>
      <w:r w:rsidRPr="008032B7">
        <w:rPr>
          <w:b/>
          <w:highlight w:val="green"/>
        </w:rPr>
        <w:t xml:space="preserve">113812-13/1267- 68 dated </w:t>
      </w:r>
      <w:r w:rsidR="008E26C4">
        <w:rPr>
          <w:b/>
          <w:highlight w:val="green"/>
        </w:rPr>
        <w:t>29</w:t>
      </w:r>
      <w:r w:rsidR="008032B7" w:rsidRPr="008032B7">
        <w:rPr>
          <w:b/>
          <w:highlight w:val="green"/>
        </w:rPr>
        <w:t>.03.2023</w:t>
      </w:r>
    </w:p>
    <w:p w:rsidR="00743F21" w:rsidRPr="006629BC" w:rsidRDefault="00743F21" w:rsidP="008042CE">
      <w:pPr>
        <w:widowControl w:val="0"/>
        <w:autoSpaceDE w:val="0"/>
        <w:autoSpaceDN w:val="0"/>
        <w:adjustRightInd w:val="0"/>
        <w:spacing w:line="276" w:lineRule="auto"/>
        <w:ind w:left="132"/>
      </w:pPr>
    </w:p>
    <w:p w:rsidR="00AC322C" w:rsidRDefault="00AC322C" w:rsidP="006D6177">
      <w:pPr>
        <w:pStyle w:val="Heading4"/>
        <w:spacing w:before="0" w:after="0" w:line="276" w:lineRule="auto"/>
        <w:jc w:val="center"/>
      </w:pPr>
      <w:r w:rsidRPr="006629BC">
        <w:rPr>
          <w:rFonts w:ascii="Arial" w:hAnsi="Arial" w:cs="Arial"/>
          <w:sz w:val="24"/>
          <w:szCs w:val="24"/>
          <w:u w:val="single"/>
        </w:rPr>
        <w:t xml:space="preserve">COMMERCIAL TERMS </w:t>
      </w:r>
      <w:r w:rsidR="00FE6482">
        <w:rPr>
          <w:rFonts w:ascii="Arial" w:hAnsi="Arial" w:cs="Arial"/>
          <w:sz w:val="24"/>
          <w:szCs w:val="24"/>
          <w:u w:val="single"/>
        </w:rPr>
        <w:t xml:space="preserve">&amp; </w:t>
      </w:r>
      <w:r w:rsidRPr="006629BC">
        <w:rPr>
          <w:rFonts w:ascii="Arial" w:hAnsi="Arial" w:cs="Arial"/>
          <w:sz w:val="24"/>
          <w:szCs w:val="24"/>
          <w:u w:val="single"/>
        </w:rPr>
        <w:t>CONDITIONS</w:t>
      </w:r>
      <w:r w:rsidR="001E2E7E" w:rsidRPr="006629BC">
        <w:rPr>
          <w:rFonts w:ascii="Arial" w:hAnsi="Arial" w:cs="Arial"/>
          <w:sz w:val="24"/>
          <w:szCs w:val="24"/>
          <w:u w:val="single"/>
        </w:rPr>
        <w:t xml:space="preserve"> (CTC)</w:t>
      </w:r>
      <w:r w:rsidR="00AE2E4C" w:rsidRPr="006629BC">
        <w:rPr>
          <w:rFonts w:ascii="Arial" w:hAnsi="Arial" w:cs="Arial"/>
          <w:sz w:val="24"/>
          <w:szCs w:val="24"/>
          <w:u w:val="single"/>
        </w:rPr>
        <w:t xml:space="preserve"> FOR </w:t>
      </w:r>
      <w:r w:rsidR="00855B18" w:rsidRPr="006629BC">
        <w:rPr>
          <w:rFonts w:ascii="Arial" w:hAnsi="Arial" w:cs="Arial"/>
          <w:sz w:val="24"/>
          <w:szCs w:val="24"/>
          <w:u w:val="single"/>
        </w:rPr>
        <w:t xml:space="preserve">SUPPLY </w:t>
      </w:r>
      <w:r w:rsidR="00A960E9" w:rsidRPr="006629BC">
        <w:rPr>
          <w:rFonts w:ascii="Arial" w:hAnsi="Arial" w:cs="Arial"/>
          <w:sz w:val="24"/>
          <w:szCs w:val="24"/>
          <w:u w:val="single"/>
        </w:rPr>
        <w:t>OF</w:t>
      </w:r>
      <w:r w:rsidR="00B50EE3" w:rsidRPr="006629BC">
        <w:rPr>
          <w:rFonts w:ascii="Arial" w:hAnsi="Arial" w:cs="Arial"/>
          <w:sz w:val="24"/>
          <w:szCs w:val="24"/>
          <w:u w:val="single"/>
        </w:rPr>
        <w:t xml:space="preserve"> </w:t>
      </w:r>
      <w:r w:rsidR="004B4829">
        <w:rPr>
          <w:rFonts w:ascii="Arial" w:hAnsi="Arial" w:cs="Arial"/>
          <w:sz w:val="24"/>
          <w:szCs w:val="24"/>
          <w:u w:val="single"/>
        </w:rPr>
        <w:t xml:space="preserve">ELECTRO HYDRAULIC WATERTIGHT SLIDING DOOR </w:t>
      </w:r>
      <w:r w:rsidR="001867AC" w:rsidRPr="006629BC">
        <w:rPr>
          <w:rFonts w:ascii="Arial" w:hAnsi="Arial" w:cs="Arial"/>
          <w:sz w:val="24"/>
          <w:szCs w:val="24"/>
          <w:u w:val="single"/>
        </w:rPr>
        <w:t xml:space="preserve">FOR </w:t>
      </w:r>
      <w:r w:rsidR="00C4506F" w:rsidRPr="006629BC">
        <w:rPr>
          <w:rFonts w:ascii="Arial" w:hAnsi="Arial" w:cs="Arial"/>
          <w:sz w:val="24"/>
          <w:szCs w:val="24"/>
          <w:u w:val="single"/>
        </w:rPr>
        <w:t xml:space="preserve">PCV PROJECT </w:t>
      </w:r>
      <w:r w:rsidR="001867AC" w:rsidRPr="006629BC">
        <w:rPr>
          <w:rFonts w:ascii="Arial" w:hAnsi="Arial" w:cs="Arial"/>
          <w:sz w:val="24"/>
          <w:szCs w:val="24"/>
          <w:u w:val="single"/>
        </w:rPr>
        <w:t>YARD</w:t>
      </w:r>
      <w:r w:rsidR="00A90E87" w:rsidRPr="006629BC">
        <w:rPr>
          <w:rFonts w:ascii="Arial" w:hAnsi="Arial" w:cs="Arial"/>
          <w:sz w:val="24"/>
          <w:szCs w:val="24"/>
          <w:u w:val="single"/>
        </w:rPr>
        <w:t xml:space="preserve"> NOS. 1267-68</w:t>
      </w:r>
      <w:r w:rsidR="00733F89">
        <w:rPr>
          <w:rFonts w:ascii="Arial" w:hAnsi="Arial" w:cs="Arial"/>
          <w:sz w:val="24"/>
          <w:szCs w:val="24"/>
          <w:u w:val="single"/>
        </w:rPr>
        <w:t xml:space="preserve"> </w:t>
      </w:r>
    </w:p>
    <w:p w:rsidR="00D93730" w:rsidRPr="00D93730" w:rsidRDefault="00D93730" w:rsidP="00D93730">
      <w:pPr>
        <w:spacing w:line="276" w:lineRule="auto"/>
        <w:jc w:val="both"/>
        <w:rPr>
          <w:b/>
          <w:color w:val="000000" w:themeColor="text1"/>
        </w:rPr>
      </w:pPr>
    </w:p>
    <w:p w:rsidR="005C524D" w:rsidRPr="00743F21" w:rsidRDefault="005F0465" w:rsidP="00743F21">
      <w:pPr>
        <w:numPr>
          <w:ilvl w:val="0"/>
          <w:numId w:val="1"/>
        </w:numPr>
        <w:tabs>
          <w:tab w:val="clear" w:pos="720"/>
        </w:tabs>
        <w:spacing w:line="276" w:lineRule="auto"/>
        <w:ind w:left="748" w:hanging="748"/>
        <w:jc w:val="both"/>
        <w:rPr>
          <w:b/>
          <w:color w:val="000000" w:themeColor="text1"/>
        </w:rPr>
      </w:pPr>
      <w:r w:rsidRPr="00F62EA8">
        <w:rPr>
          <w:b/>
          <w:color w:val="000000" w:themeColor="text1"/>
          <w:u w:val="single"/>
        </w:rPr>
        <w:t>PRE-QUALIFICATION CRITERIA</w:t>
      </w:r>
      <w:r w:rsidR="00CB48EE">
        <w:rPr>
          <w:b/>
          <w:color w:val="000000" w:themeColor="text1"/>
          <w:u w:val="single"/>
        </w:rPr>
        <w:t xml:space="preserve"> (PQC)</w:t>
      </w:r>
      <w:r w:rsidRPr="005F0465">
        <w:rPr>
          <w:rFonts w:ascii="Times New Roman" w:hAnsi="Times New Roman" w:cs="Times New Roman"/>
          <w:b/>
          <w:u w:val="single"/>
        </w:rPr>
        <w:t>:</w:t>
      </w:r>
      <w:r w:rsidR="00743F21">
        <w:rPr>
          <w:b/>
          <w:color w:val="000000" w:themeColor="text1"/>
        </w:rPr>
        <w:t xml:space="preserve"> </w:t>
      </w:r>
      <w:r w:rsidR="005C524D" w:rsidRPr="00743F21">
        <w:rPr>
          <w:bCs/>
        </w:rPr>
        <w:t>Average Annual Financial turnover during the last 3 years, ended 31st March 202</w:t>
      </w:r>
      <w:r w:rsidR="00DE32A3" w:rsidRPr="00743F21">
        <w:rPr>
          <w:bCs/>
        </w:rPr>
        <w:t>2</w:t>
      </w:r>
      <w:r w:rsidR="005C524D" w:rsidRPr="00743F21">
        <w:rPr>
          <w:bCs/>
        </w:rPr>
        <w:t xml:space="preserve">, should be at least </w:t>
      </w:r>
      <w:r w:rsidR="00F20F5E" w:rsidRPr="00743F21">
        <w:rPr>
          <w:b/>
          <w:bCs/>
          <w:u w:val="single"/>
        </w:rPr>
        <w:t>Rs.</w:t>
      </w:r>
      <w:r w:rsidR="00E77E18" w:rsidRPr="00743F21">
        <w:rPr>
          <w:b/>
          <w:bCs/>
          <w:u w:val="single"/>
        </w:rPr>
        <w:t>10</w:t>
      </w:r>
      <w:r w:rsidR="005C524D" w:rsidRPr="00743F21">
        <w:rPr>
          <w:b/>
          <w:bCs/>
          <w:u w:val="single"/>
        </w:rPr>
        <w:t>.5 Lakhs</w:t>
      </w:r>
    </w:p>
    <w:p w:rsidR="005C524D" w:rsidRPr="0061080A" w:rsidRDefault="005C524D" w:rsidP="005C524D">
      <w:pPr>
        <w:autoSpaceDE w:val="0"/>
        <w:autoSpaceDN w:val="0"/>
        <w:adjustRightInd w:val="0"/>
        <w:spacing w:line="240" w:lineRule="atLeast"/>
        <w:ind w:right="-102"/>
        <w:jc w:val="both"/>
        <w:rPr>
          <w:bCs/>
        </w:rPr>
      </w:pPr>
    </w:p>
    <w:p w:rsidR="005C524D" w:rsidRPr="0061080A" w:rsidRDefault="005C524D" w:rsidP="005C524D">
      <w:pPr>
        <w:pStyle w:val="ListParagraph"/>
        <w:numPr>
          <w:ilvl w:val="0"/>
          <w:numId w:val="43"/>
        </w:numPr>
        <w:spacing w:line="360" w:lineRule="auto"/>
        <w:ind w:left="709" w:firstLine="0"/>
        <w:jc w:val="both"/>
        <w:rPr>
          <w:rFonts w:cs="Arial"/>
        </w:rPr>
      </w:pPr>
      <w:r w:rsidRPr="0061080A">
        <w:rPr>
          <w:rFonts w:cs="Arial"/>
        </w:rPr>
        <w:t xml:space="preserve">Bidders must submit documentary proof such as </w:t>
      </w:r>
      <w:proofErr w:type="gramStart"/>
      <w:r w:rsidRPr="0061080A">
        <w:rPr>
          <w:rFonts w:cs="Arial"/>
        </w:rPr>
        <w:t>Financial</w:t>
      </w:r>
      <w:proofErr w:type="gramEnd"/>
      <w:r w:rsidRPr="0061080A">
        <w:rPr>
          <w:rFonts w:cs="Arial"/>
        </w:rPr>
        <w:t xml:space="preserve"> standing through latest I.T.C.C., Annual report (Balance Sheet &amp; Profit &amp; Loss Account of last 3 years) in compliance of above stipulation along with Techno-Commercial Bid for scrutiny and verification of authenticity.</w:t>
      </w:r>
    </w:p>
    <w:p w:rsidR="00D93730" w:rsidRPr="00D93730" w:rsidRDefault="00D93730" w:rsidP="007C2501">
      <w:pPr>
        <w:spacing w:line="276" w:lineRule="auto"/>
        <w:jc w:val="both"/>
        <w:rPr>
          <w:b/>
          <w:color w:val="000000" w:themeColor="text1"/>
        </w:rPr>
      </w:pPr>
    </w:p>
    <w:p w:rsidR="008379C5" w:rsidRPr="006629BC" w:rsidRDefault="00AC322C" w:rsidP="007A2839">
      <w:pPr>
        <w:numPr>
          <w:ilvl w:val="0"/>
          <w:numId w:val="1"/>
        </w:numPr>
        <w:tabs>
          <w:tab w:val="clear" w:pos="720"/>
        </w:tabs>
        <w:spacing w:line="276" w:lineRule="auto"/>
        <w:ind w:left="748" w:hanging="748"/>
        <w:jc w:val="both"/>
        <w:rPr>
          <w:b/>
          <w:color w:val="000000" w:themeColor="text1"/>
        </w:rPr>
      </w:pPr>
      <w:r w:rsidRPr="006629BC">
        <w:rPr>
          <w:b/>
          <w:color w:val="000000" w:themeColor="text1"/>
          <w:u w:val="single"/>
        </w:rPr>
        <w:t>PRICES</w:t>
      </w:r>
      <w:r w:rsidR="00E40B66" w:rsidRPr="006629BC">
        <w:rPr>
          <w:b/>
          <w:color w:val="000000" w:themeColor="text1"/>
          <w:u w:val="single"/>
        </w:rPr>
        <w:t>:</w:t>
      </w:r>
    </w:p>
    <w:p w:rsidR="00B65108" w:rsidRPr="006629BC" w:rsidRDefault="00B65108" w:rsidP="007A2839">
      <w:pPr>
        <w:pStyle w:val="ListParagraph"/>
        <w:numPr>
          <w:ilvl w:val="0"/>
          <w:numId w:val="17"/>
        </w:numPr>
        <w:spacing w:line="276" w:lineRule="auto"/>
        <w:ind w:left="1134" w:hanging="425"/>
        <w:jc w:val="both"/>
        <w:rPr>
          <w:rFonts w:cs="Arial"/>
          <w:b/>
          <w:color w:val="000000" w:themeColor="text1"/>
        </w:rPr>
      </w:pPr>
      <w:r w:rsidRPr="006629BC">
        <w:rPr>
          <w:rFonts w:cs="Arial"/>
          <w:color w:val="000000" w:themeColor="text1"/>
        </w:rPr>
        <w:t xml:space="preserve">The prices shall remain fixed and firm till the contractual delivery and are on </w:t>
      </w:r>
      <w:r w:rsidRPr="006629BC">
        <w:rPr>
          <w:rFonts w:cs="Arial"/>
          <w:b/>
          <w:color w:val="000000" w:themeColor="text1"/>
        </w:rPr>
        <w:t xml:space="preserve">FOR GSL </w:t>
      </w:r>
      <w:r w:rsidRPr="006629BC">
        <w:rPr>
          <w:rFonts w:cs="Arial"/>
          <w:color w:val="000000" w:themeColor="text1"/>
        </w:rPr>
        <w:t>basis</w:t>
      </w:r>
      <w:r w:rsidR="00B01E0B" w:rsidRPr="006629BC">
        <w:rPr>
          <w:rFonts w:cs="Arial"/>
          <w:color w:val="000000" w:themeColor="text1"/>
        </w:rPr>
        <w:t xml:space="preserve"> </w:t>
      </w:r>
      <w:r w:rsidR="004441CA" w:rsidRPr="006629BC">
        <w:rPr>
          <w:rFonts w:cs="Arial"/>
          <w:color w:val="000000" w:themeColor="text1"/>
        </w:rPr>
        <w:t xml:space="preserve">inclusive of </w:t>
      </w:r>
      <w:r w:rsidR="00F54AA1" w:rsidRPr="006629BC">
        <w:rPr>
          <w:rFonts w:cs="Arial"/>
          <w:color w:val="000000" w:themeColor="text1"/>
          <w:lang w:eastAsia="en-IN"/>
        </w:rPr>
        <w:t>Packing, forwarding, freight &amp;</w:t>
      </w:r>
      <w:r w:rsidR="004441CA" w:rsidRPr="006629BC">
        <w:rPr>
          <w:rFonts w:cs="Arial"/>
          <w:color w:val="000000" w:themeColor="text1"/>
          <w:lang w:eastAsia="en-IN"/>
        </w:rPr>
        <w:t xml:space="preserve"> </w:t>
      </w:r>
      <w:r w:rsidR="000767D1" w:rsidRPr="006629BC">
        <w:rPr>
          <w:rFonts w:cs="Arial"/>
          <w:color w:val="000000" w:themeColor="text1"/>
          <w:lang w:eastAsia="en-IN"/>
        </w:rPr>
        <w:t>i</w:t>
      </w:r>
      <w:r w:rsidR="004441CA" w:rsidRPr="006629BC">
        <w:rPr>
          <w:rFonts w:cs="Arial"/>
          <w:color w:val="000000" w:themeColor="text1"/>
          <w:lang w:eastAsia="en-IN"/>
        </w:rPr>
        <w:t xml:space="preserve">nsurance charges for delivery up to GSL, Goa </w:t>
      </w:r>
      <w:r w:rsidR="00B01E0B" w:rsidRPr="006629BC">
        <w:rPr>
          <w:rFonts w:cs="Arial"/>
          <w:color w:val="000000" w:themeColor="text1"/>
        </w:rPr>
        <w:t xml:space="preserve">for two ships GSL Yard </w:t>
      </w:r>
      <w:r w:rsidR="00F54AA1" w:rsidRPr="006629BC">
        <w:rPr>
          <w:rFonts w:cs="Arial"/>
          <w:color w:val="000000" w:themeColor="text1"/>
        </w:rPr>
        <w:t xml:space="preserve">Nos. </w:t>
      </w:r>
      <w:r w:rsidR="00A90E87" w:rsidRPr="006629BC">
        <w:rPr>
          <w:rFonts w:cs="Arial"/>
          <w:color w:val="000000" w:themeColor="text1"/>
        </w:rPr>
        <w:t>1267-68</w:t>
      </w:r>
    </w:p>
    <w:p w:rsidR="00384877" w:rsidRPr="006629BC" w:rsidRDefault="00384877" w:rsidP="00E51382">
      <w:pPr>
        <w:widowControl w:val="0"/>
        <w:spacing w:line="276" w:lineRule="auto"/>
        <w:ind w:left="1134" w:hanging="425"/>
        <w:jc w:val="both"/>
        <w:rPr>
          <w:color w:val="000000" w:themeColor="text1"/>
          <w:lang w:eastAsia="en-IN"/>
        </w:rPr>
      </w:pPr>
    </w:p>
    <w:p w:rsidR="00384877" w:rsidRPr="006629BC" w:rsidRDefault="00CC39FB" w:rsidP="007A2839">
      <w:pPr>
        <w:pStyle w:val="ListParagraph"/>
        <w:numPr>
          <w:ilvl w:val="0"/>
          <w:numId w:val="17"/>
        </w:numPr>
        <w:spacing w:line="276" w:lineRule="auto"/>
        <w:ind w:left="1134" w:hanging="425"/>
        <w:jc w:val="both"/>
        <w:rPr>
          <w:rFonts w:cs="Arial"/>
          <w:color w:val="000000" w:themeColor="text1"/>
        </w:rPr>
      </w:pPr>
      <w:r w:rsidRPr="006629BC">
        <w:rPr>
          <w:rFonts w:cs="Arial"/>
          <w:color w:val="000000" w:themeColor="text1"/>
        </w:rPr>
        <w:t>Bidder</w:t>
      </w:r>
      <w:r w:rsidR="00384877" w:rsidRPr="006629BC">
        <w:rPr>
          <w:rFonts w:cs="Arial"/>
          <w:color w:val="000000" w:themeColor="text1"/>
        </w:rPr>
        <w:t xml:space="preserve"> shall submit </w:t>
      </w:r>
      <w:r w:rsidR="00384877" w:rsidRPr="006629BC">
        <w:rPr>
          <w:rFonts w:cs="Arial"/>
          <w:b/>
          <w:color w:val="000000" w:themeColor="text1"/>
          <w:u w:val="single"/>
        </w:rPr>
        <w:t>un-priced</w:t>
      </w:r>
      <w:r w:rsidR="00384877" w:rsidRPr="006629BC">
        <w:rPr>
          <w:rFonts w:cs="Arial"/>
          <w:color w:val="000000" w:themeColor="text1"/>
        </w:rPr>
        <w:t xml:space="preserve"> </w:t>
      </w:r>
      <w:r w:rsidRPr="006629BC">
        <w:rPr>
          <w:rFonts w:cs="Arial"/>
          <w:color w:val="000000" w:themeColor="text1"/>
        </w:rPr>
        <w:t>Bid</w:t>
      </w:r>
      <w:r w:rsidR="00A83301" w:rsidRPr="006629BC">
        <w:rPr>
          <w:rFonts w:cs="Arial"/>
          <w:color w:val="000000" w:themeColor="text1"/>
        </w:rPr>
        <w:t xml:space="preserve"> along with Techno commercial </w:t>
      </w:r>
      <w:r w:rsidRPr="006629BC">
        <w:rPr>
          <w:rFonts w:cs="Arial"/>
          <w:color w:val="000000" w:themeColor="text1"/>
        </w:rPr>
        <w:t>Bid</w:t>
      </w:r>
      <w:r w:rsidR="004C5E3E" w:rsidRPr="006629BC">
        <w:rPr>
          <w:rFonts w:cs="Arial"/>
          <w:color w:val="000000" w:themeColor="text1"/>
        </w:rPr>
        <w:t xml:space="preserve">. </w:t>
      </w:r>
    </w:p>
    <w:p w:rsidR="00384877" w:rsidRPr="006629BC" w:rsidRDefault="00384877" w:rsidP="00E51382">
      <w:pPr>
        <w:widowControl w:val="0"/>
        <w:spacing w:line="276" w:lineRule="auto"/>
        <w:ind w:left="1134" w:hanging="425"/>
        <w:jc w:val="both"/>
        <w:rPr>
          <w:color w:val="000000" w:themeColor="text1"/>
        </w:rPr>
      </w:pPr>
    </w:p>
    <w:p w:rsidR="00384877" w:rsidRPr="006629BC" w:rsidRDefault="00384877" w:rsidP="007A2839">
      <w:pPr>
        <w:pStyle w:val="ListParagraph"/>
        <w:numPr>
          <w:ilvl w:val="0"/>
          <w:numId w:val="17"/>
        </w:numPr>
        <w:spacing w:line="276" w:lineRule="auto"/>
        <w:ind w:left="1134" w:hanging="425"/>
        <w:jc w:val="both"/>
        <w:rPr>
          <w:rFonts w:cs="Arial"/>
          <w:color w:val="000000" w:themeColor="text1"/>
        </w:rPr>
      </w:pPr>
      <w:r w:rsidRPr="006629BC">
        <w:rPr>
          <w:rFonts w:cs="Arial"/>
          <w:color w:val="000000" w:themeColor="text1"/>
        </w:rPr>
        <w:t xml:space="preserve">The </w:t>
      </w:r>
      <w:r w:rsidR="00CC39FB" w:rsidRPr="006629BC">
        <w:rPr>
          <w:rFonts w:cs="Arial"/>
          <w:color w:val="000000" w:themeColor="text1"/>
        </w:rPr>
        <w:t>Bidder</w:t>
      </w:r>
      <w:r w:rsidRPr="006629BC">
        <w:rPr>
          <w:rFonts w:cs="Arial"/>
          <w:color w:val="000000" w:themeColor="text1"/>
        </w:rPr>
        <w:t xml:space="preserve"> shall indicate the </w:t>
      </w:r>
      <w:r w:rsidR="008C0C49" w:rsidRPr="006629BC">
        <w:rPr>
          <w:rFonts w:cs="Arial"/>
          <w:color w:val="000000" w:themeColor="text1"/>
        </w:rPr>
        <w:t>import</w:t>
      </w:r>
      <w:r w:rsidRPr="006629BC">
        <w:rPr>
          <w:rFonts w:cs="Arial"/>
          <w:color w:val="000000" w:themeColor="text1"/>
        </w:rPr>
        <w:t xml:space="preserve"> content of the product being quoted if any, in techno comm</w:t>
      </w:r>
      <w:r w:rsidR="00A83301" w:rsidRPr="006629BC">
        <w:rPr>
          <w:rFonts w:cs="Arial"/>
          <w:color w:val="000000" w:themeColor="text1"/>
        </w:rPr>
        <w:t xml:space="preserve">ercial </w:t>
      </w:r>
      <w:r w:rsidR="00CC39FB" w:rsidRPr="006629BC">
        <w:rPr>
          <w:rFonts w:cs="Arial"/>
          <w:color w:val="000000" w:themeColor="text1"/>
        </w:rPr>
        <w:t>Bid</w:t>
      </w:r>
      <w:r w:rsidR="00A83301" w:rsidRPr="006629BC">
        <w:rPr>
          <w:rFonts w:cs="Arial"/>
          <w:color w:val="000000" w:themeColor="text1"/>
        </w:rPr>
        <w:t xml:space="preserve">, </w:t>
      </w:r>
      <w:r w:rsidR="008C0C49" w:rsidRPr="006629BC">
        <w:rPr>
          <w:rFonts w:cs="Arial"/>
          <w:color w:val="000000" w:themeColor="text1"/>
        </w:rPr>
        <w:t xml:space="preserve">in terms of </w:t>
      </w:r>
      <w:r w:rsidR="00A83301" w:rsidRPr="006629BC">
        <w:rPr>
          <w:rFonts w:cs="Arial"/>
          <w:color w:val="000000" w:themeColor="text1"/>
        </w:rPr>
        <w:t xml:space="preserve">percentage of total </w:t>
      </w:r>
      <w:r w:rsidR="00CC39FB" w:rsidRPr="006629BC">
        <w:rPr>
          <w:rFonts w:cs="Arial"/>
          <w:color w:val="000000" w:themeColor="text1"/>
        </w:rPr>
        <w:t>Bid</w:t>
      </w:r>
      <w:r w:rsidRPr="006629BC">
        <w:rPr>
          <w:rFonts w:cs="Arial"/>
          <w:color w:val="000000" w:themeColor="text1"/>
        </w:rPr>
        <w:t xml:space="preserve"> value, yard wise. </w:t>
      </w:r>
    </w:p>
    <w:p w:rsidR="0082349C" w:rsidRPr="006629BC" w:rsidRDefault="0082349C" w:rsidP="00E51382">
      <w:pPr>
        <w:widowControl w:val="0"/>
        <w:spacing w:line="276" w:lineRule="auto"/>
        <w:ind w:left="1134" w:hanging="425"/>
        <w:jc w:val="both"/>
        <w:rPr>
          <w:color w:val="000000" w:themeColor="text1"/>
        </w:rPr>
      </w:pPr>
    </w:p>
    <w:p w:rsidR="0082349C" w:rsidRPr="006629BC" w:rsidRDefault="0082349C" w:rsidP="007A2839">
      <w:pPr>
        <w:pStyle w:val="ListParagraph"/>
        <w:numPr>
          <w:ilvl w:val="0"/>
          <w:numId w:val="17"/>
        </w:numPr>
        <w:spacing w:line="276" w:lineRule="auto"/>
        <w:ind w:left="1134" w:hanging="425"/>
        <w:jc w:val="both"/>
        <w:rPr>
          <w:rFonts w:cs="Arial"/>
          <w:color w:val="000000" w:themeColor="text1"/>
        </w:rPr>
      </w:pPr>
      <w:r w:rsidRPr="006629BC">
        <w:rPr>
          <w:rFonts w:cs="Arial"/>
          <w:color w:val="000000" w:themeColor="text1"/>
        </w:rPr>
        <w:t>H</w:t>
      </w:r>
      <w:r w:rsidR="00A83301" w:rsidRPr="006629BC">
        <w:rPr>
          <w:rFonts w:cs="Arial"/>
          <w:color w:val="000000" w:themeColor="text1"/>
        </w:rPr>
        <w:t>SN Code to be indicated</w:t>
      </w:r>
      <w:r w:rsidRPr="006629BC">
        <w:rPr>
          <w:rFonts w:cs="Arial"/>
          <w:color w:val="000000" w:themeColor="text1"/>
        </w:rPr>
        <w:t>.</w:t>
      </w:r>
    </w:p>
    <w:p w:rsidR="006109A5" w:rsidRPr="006629BC" w:rsidRDefault="006109A5" w:rsidP="00E51382">
      <w:pPr>
        <w:pStyle w:val="ListParagraph"/>
        <w:spacing w:line="276" w:lineRule="auto"/>
        <w:ind w:left="1134" w:hanging="425"/>
        <w:jc w:val="both"/>
        <w:rPr>
          <w:rFonts w:cs="Arial"/>
          <w:color w:val="000000" w:themeColor="text1"/>
        </w:rPr>
      </w:pPr>
    </w:p>
    <w:p w:rsidR="004F10BD" w:rsidRDefault="006109A5" w:rsidP="007A2839">
      <w:pPr>
        <w:pStyle w:val="ListParagraph"/>
        <w:numPr>
          <w:ilvl w:val="0"/>
          <w:numId w:val="17"/>
        </w:numPr>
        <w:spacing w:line="276" w:lineRule="auto"/>
        <w:ind w:left="1134" w:hanging="425"/>
        <w:jc w:val="both"/>
        <w:rPr>
          <w:rFonts w:cs="Arial"/>
          <w:color w:val="000000" w:themeColor="text1"/>
        </w:rPr>
      </w:pPr>
      <w:r w:rsidRPr="006629BC">
        <w:rPr>
          <w:rFonts w:cs="Arial"/>
          <w:color w:val="000000" w:themeColor="text1"/>
        </w:rPr>
        <w:t>All Quo</w:t>
      </w:r>
      <w:r w:rsidR="004F10BD">
        <w:rPr>
          <w:rFonts w:cs="Arial"/>
          <w:color w:val="000000" w:themeColor="text1"/>
        </w:rPr>
        <w:t>ted Price should be in INR ONLY</w:t>
      </w:r>
    </w:p>
    <w:p w:rsidR="004F10BD" w:rsidRPr="004F10BD" w:rsidRDefault="004F10BD" w:rsidP="004F10BD">
      <w:pPr>
        <w:pStyle w:val="ListParagraph"/>
        <w:rPr>
          <w:rFonts w:cs="Arial"/>
          <w:color w:val="000000" w:themeColor="text1"/>
        </w:rPr>
      </w:pPr>
    </w:p>
    <w:p w:rsidR="009B6E56" w:rsidRPr="006629BC" w:rsidRDefault="009B6E56" w:rsidP="007A2839">
      <w:pPr>
        <w:pStyle w:val="ListParagraph"/>
        <w:numPr>
          <w:ilvl w:val="0"/>
          <w:numId w:val="17"/>
        </w:numPr>
        <w:spacing w:line="276" w:lineRule="auto"/>
        <w:ind w:left="1134" w:hanging="425"/>
        <w:jc w:val="both"/>
        <w:rPr>
          <w:rFonts w:cs="Arial"/>
          <w:color w:val="000000" w:themeColor="text1"/>
        </w:rPr>
      </w:pPr>
      <w:r w:rsidRPr="006629BC">
        <w:rPr>
          <w:rFonts w:cs="Arial"/>
          <w:color w:val="000000" w:themeColor="text1"/>
        </w:rPr>
        <w:t>Exchange Rate Variation</w:t>
      </w:r>
      <w:r w:rsidR="00211403" w:rsidRPr="006629BC">
        <w:rPr>
          <w:rFonts w:cs="Arial"/>
          <w:color w:val="000000" w:themeColor="text1"/>
        </w:rPr>
        <w:t xml:space="preserve"> (ERV)</w:t>
      </w:r>
      <w:r w:rsidRPr="006629BC">
        <w:rPr>
          <w:rFonts w:cs="Arial"/>
          <w:color w:val="000000" w:themeColor="text1"/>
        </w:rPr>
        <w:t xml:space="preserve"> is not applicable in this case</w:t>
      </w:r>
      <w:r w:rsidR="00DF3CA3" w:rsidRPr="006629BC">
        <w:rPr>
          <w:rFonts w:cs="Arial"/>
          <w:color w:val="000000" w:themeColor="text1"/>
        </w:rPr>
        <w:t>.</w:t>
      </w:r>
    </w:p>
    <w:p w:rsidR="00DF3CA3" w:rsidRPr="006629BC" w:rsidRDefault="00DF3CA3" w:rsidP="00E51382">
      <w:pPr>
        <w:pStyle w:val="ListParagraph"/>
        <w:spacing w:line="276" w:lineRule="auto"/>
        <w:ind w:left="1134" w:hanging="425"/>
        <w:jc w:val="both"/>
        <w:rPr>
          <w:rFonts w:cs="Arial"/>
          <w:color w:val="000000" w:themeColor="text1"/>
        </w:rPr>
      </w:pPr>
    </w:p>
    <w:p w:rsidR="00DF3CA3" w:rsidRPr="006629BC" w:rsidRDefault="00DF3CA3" w:rsidP="007A2839">
      <w:pPr>
        <w:pStyle w:val="ListParagraph"/>
        <w:numPr>
          <w:ilvl w:val="0"/>
          <w:numId w:val="17"/>
        </w:numPr>
        <w:spacing w:line="276" w:lineRule="auto"/>
        <w:ind w:left="1134" w:hanging="425"/>
        <w:jc w:val="both"/>
        <w:rPr>
          <w:rFonts w:cs="Arial"/>
          <w:color w:val="000000" w:themeColor="text1"/>
        </w:rPr>
      </w:pPr>
      <w:r w:rsidRPr="006629BC">
        <w:rPr>
          <w:rFonts w:cs="Arial"/>
          <w:color w:val="000000" w:themeColor="text1"/>
        </w:rPr>
        <w:t>Price variation clause (PVC) is not applicable in this case</w:t>
      </w:r>
      <w:r w:rsidR="0073546E" w:rsidRPr="006629BC">
        <w:rPr>
          <w:rFonts w:cs="Arial"/>
          <w:color w:val="000000" w:themeColor="text1"/>
        </w:rPr>
        <w:t>.</w:t>
      </w:r>
    </w:p>
    <w:p w:rsidR="0073546E" w:rsidRPr="006629BC" w:rsidRDefault="0073546E" w:rsidP="00E51382">
      <w:pPr>
        <w:pStyle w:val="ListParagraph"/>
        <w:spacing w:line="276" w:lineRule="auto"/>
        <w:ind w:left="1134" w:hanging="425"/>
        <w:jc w:val="both"/>
        <w:rPr>
          <w:rFonts w:cs="Arial"/>
          <w:color w:val="000000" w:themeColor="text1"/>
        </w:rPr>
      </w:pPr>
    </w:p>
    <w:p w:rsidR="00C94FE4" w:rsidRDefault="0073546E" w:rsidP="00C94FE4">
      <w:pPr>
        <w:pStyle w:val="ListParagraph"/>
        <w:numPr>
          <w:ilvl w:val="0"/>
          <w:numId w:val="17"/>
        </w:numPr>
        <w:spacing w:line="276" w:lineRule="auto"/>
        <w:ind w:left="1134" w:hanging="425"/>
        <w:jc w:val="both"/>
        <w:rPr>
          <w:rFonts w:cs="Arial"/>
          <w:color w:val="000000" w:themeColor="text1"/>
        </w:rPr>
      </w:pPr>
      <w:r w:rsidRPr="006629BC">
        <w:rPr>
          <w:rFonts w:cs="Arial"/>
          <w:color w:val="000000" w:themeColor="text1"/>
        </w:rPr>
        <w:t>Price escalation clause is not applicable in this case.</w:t>
      </w:r>
    </w:p>
    <w:p w:rsidR="00C94FE4" w:rsidRDefault="00C94FE4" w:rsidP="00C94FE4">
      <w:pPr>
        <w:pStyle w:val="ListParagraph"/>
      </w:pPr>
    </w:p>
    <w:p w:rsidR="00C94FE4" w:rsidRPr="00C94FE4" w:rsidRDefault="00C94FE4" w:rsidP="00C94FE4">
      <w:pPr>
        <w:pStyle w:val="ListParagraph"/>
        <w:numPr>
          <w:ilvl w:val="0"/>
          <w:numId w:val="17"/>
        </w:numPr>
        <w:spacing w:line="276" w:lineRule="auto"/>
        <w:ind w:left="1134" w:hanging="425"/>
        <w:jc w:val="both"/>
        <w:rPr>
          <w:rFonts w:cs="Arial"/>
          <w:color w:val="000000" w:themeColor="text1"/>
        </w:rPr>
      </w:pPr>
      <w:r w:rsidRPr="00454ABE">
        <w:t>In case of short supply, all materials are required to be dispatched as per GSL door</w:t>
      </w:r>
      <w:r w:rsidRPr="00C94FE4">
        <w:rPr>
          <w:snapToGrid w:val="0"/>
        </w:rPr>
        <w:t xml:space="preserve"> delivery basis (DDP basis) / </w:t>
      </w:r>
      <w:proofErr w:type="spellStart"/>
      <w:r w:rsidRPr="00C94FE4">
        <w:rPr>
          <w:snapToGrid w:val="0"/>
        </w:rPr>
        <w:t>on</w:t>
      </w:r>
      <w:proofErr w:type="spellEnd"/>
      <w:r w:rsidRPr="00C94FE4">
        <w:rPr>
          <w:snapToGrid w:val="0"/>
        </w:rPr>
        <w:t xml:space="preserve"> FOR GSL, Goa basis.</w:t>
      </w:r>
    </w:p>
    <w:p w:rsidR="00C94FE4" w:rsidRPr="00C94FE4" w:rsidRDefault="00C94FE4" w:rsidP="00C94FE4">
      <w:pPr>
        <w:pStyle w:val="ListParagraph"/>
        <w:rPr>
          <w:snapToGrid w:val="0"/>
        </w:rPr>
      </w:pPr>
    </w:p>
    <w:p w:rsidR="00680F7E" w:rsidRPr="00777818" w:rsidRDefault="00C94FE4" w:rsidP="008042CE">
      <w:pPr>
        <w:pStyle w:val="ListParagraph"/>
        <w:widowControl w:val="0"/>
        <w:numPr>
          <w:ilvl w:val="0"/>
          <w:numId w:val="17"/>
        </w:numPr>
        <w:spacing w:line="276" w:lineRule="auto"/>
        <w:ind w:left="1134" w:hanging="425"/>
        <w:jc w:val="both"/>
        <w:rPr>
          <w:snapToGrid w:val="0"/>
          <w:color w:val="000000" w:themeColor="text1"/>
        </w:rPr>
      </w:pPr>
      <w:r w:rsidRPr="00777818">
        <w:rPr>
          <w:snapToGrid w:val="0"/>
        </w:rPr>
        <w:t xml:space="preserve">This tender is non-divisible tender </w:t>
      </w:r>
    </w:p>
    <w:p w:rsidR="00777818" w:rsidRPr="00777818" w:rsidRDefault="00777818" w:rsidP="00777818">
      <w:pPr>
        <w:widowControl w:val="0"/>
        <w:spacing w:line="276" w:lineRule="auto"/>
        <w:jc w:val="both"/>
        <w:rPr>
          <w:snapToGrid w:val="0"/>
          <w:color w:val="000000" w:themeColor="text1"/>
        </w:rPr>
      </w:pPr>
    </w:p>
    <w:p w:rsidR="00D7127F" w:rsidRPr="006629BC" w:rsidRDefault="00E820F8" w:rsidP="007A2839">
      <w:pPr>
        <w:numPr>
          <w:ilvl w:val="0"/>
          <w:numId w:val="1"/>
        </w:numPr>
        <w:tabs>
          <w:tab w:val="clear" w:pos="720"/>
        </w:tabs>
        <w:spacing w:line="276" w:lineRule="auto"/>
        <w:jc w:val="both"/>
        <w:rPr>
          <w:b/>
          <w:color w:val="000000" w:themeColor="text1"/>
        </w:rPr>
      </w:pPr>
      <w:r w:rsidRPr="006629BC">
        <w:rPr>
          <w:b/>
          <w:bCs/>
          <w:color w:val="000000" w:themeColor="text1"/>
          <w:u w:val="single"/>
        </w:rPr>
        <w:t xml:space="preserve">TWO </w:t>
      </w:r>
      <w:r w:rsidR="00CC39FB" w:rsidRPr="006629BC">
        <w:rPr>
          <w:b/>
          <w:bCs/>
          <w:color w:val="000000" w:themeColor="text1"/>
          <w:u w:val="single"/>
        </w:rPr>
        <w:t>BID</w:t>
      </w:r>
      <w:r w:rsidRPr="006629BC">
        <w:rPr>
          <w:b/>
          <w:bCs/>
          <w:color w:val="000000" w:themeColor="text1"/>
          <w:u w:val="single"/>
        </w:rPr>
        <w:t xml:space="preserve"> SYSTEM:</w:t>
      </w:r>
    </w:p>
    <w:p w:rsidR="00D7127F" w:rsidRPr="006629BC" w:rsidRDefault="00E820F8" w:rsidP="008042CE">
      <w:pPr>
        <w:spacing w:line="276" w:lineRule="auto"/>
        <w:ind w:left="720"/>
        <w:jc w:val="both"/>
        <w:rPr>
          <w:color w:val="000000" w:themeColor="text1"/>
        </w:rPr>
      </w:pPr>
      <w:r w:rsidRPr="006629BC">
        <w:rPr>
          <w:color w:val="000000" w:themeColor="text1"/>
        </w:rPr>
        <w:t>The tenderer must submit their tender in accordance with the below procedure.</w:t>
      </w:r>
    </w:p>
    <w:p w:rsidR="00384877" w:rsidRPr="006629BC" w:rsidRDefault="00384877" w:rsidP="008042CE">
      <w:pPr>
        <w:spacing w:line="276" w:lineRule="auto"/>
        <w:ind w:left="720"/>
        <w:jc w:val="both"/>
        <w:rPr>
          <w:color w:val="000000" w:themeColor="text1"/>
        </w:rPr>
      </w:pPr>
    </w:p>
    <w:p w:rsidR="004A2D9C" w:rsidRPr="006629BC" w:rsidRDefault="00E820F8" w:rsidP="008042CE">
      <w:pPr>
        <w:spacing w:line="276" w:lineRule="auto"/>
        <w:ind w:left="720"/>
        <w:jc w:val="both"/>
        <w:rPr>
          <w:color w:val="000000" w:themeColor="text1"/>
        </w:rPr>
      </w:pPr>
      <w:r w:rsidRPr="006629BC">
        <w:rPr>
          <w:color w:val="000000" w:themeColor="text1"/>
        </w:rPr>
        <w:t xml:space="preserve">Tenderer are to submit their tenders in </w:t>
      </w:r>
      <w:r w:rsidRPr="006629BC">
        <w:rPr>
          <w:b/>
          <w:color w:val="000000" w:themeColor="text1"/>
        </w:rPr>
        <w:t xml:space="preserve">“TWO </w:t>
      </w:r>
      <w:r w:rsidR="00CC39FB" w:rsidRPr="006629BC">
        <w:rPr>
          <w:b/>
          <w:color w:val="000000" w:themeColor="text1"/>
        </w:rPr>
        <w:t>BID</w:t>
      </w:r>
      <w:r w:rsidRPr="006629BC">
        <w:rPr>
          <w:b/>
          <w:color w:val="000000" w:themeColor="text1"/>
        </w:rPr>
        <w:t xml:space="preserve"> SYSTEM” </w:t>
      </w:r>
      <w:r w:rsidRPr="006629BC">
        <w:rPr>
          <w:color w:val="000000" w:themeColor="text1"/>
        </w:rPr>
        <w:t>through</w:t>
      </w:r>
      <w:r w:rsidR="00450F74" w:rsidRPr="006629BC">
        <w:rPr>
          <w:color w:val="000000" w:themeColor="text1"/>
        </w:rPr>
        <w:t xml:space="preserve"> online</w:t>
      </w:r>
      <w:r w:rsidRPr="006629BC">
        <w:rPr>
          <w:color w:val="000000" w:themeColor="text1"/>
        </w:rPr>
        <w:t xml:space="preserve"> </w:t>
      </w:r>
      <w:r w:rsidR="00450F74" w:rsidRPr="006629BC">
        <w:rPr>
          <w:color w:val="000000" w:themeColor="text1"/>
        </w:rPr>
        <w:t xml:space="preserve">(E-   Tendering) </w:t>
      </w:r>
      <w:r w:rsidRPr="006629BC">
        <w:rPr>
          <w:color w:val="000000" w:themeColor="text1"/>
        </w:rPr>
        <w:t>on or before tender closing date.</w:t>
      </w:r>
    </w:p>
    <w:p w:rsidR="004A2D9C" w:rsidRPr="006629BC" w:rsidRDefault="004A2D9C" w:rsidP="008042CE">
      <w:pPr>
        <w:tabs>
          <w:tab w:val="left" w:pos="1440"/>
        </w:tabs>
        <w:autoSpaceDE w:val="0"/>
        <w:autoSpaceDN w:val="0"/>
        <w:adjustRightInd w:val="0"/>
        <w:spacing w:line="276" w:lineRule="auto"/>
        <w:ind w:left="1440" w:hanging="720"/>
        <w:jc w:val="both"/>
        <w:rPr>
          <w:color w:val="000000" w:themeColor="text1"/>
        </w:rPr>
      </w:pPr>
    </w:p>
    <w:p w:rsidR="00384877" w:rsidRPr="006629BC" w:rsidRDefault="00384877" w:rsidP="007A2839">
      <w:pPr>
        <w:numPr>
          <w:ilvl w:val="0"/>
          <w:numId w:val="4"/>
        </w:numPr>
        <w:tabs>
          <w:tab w:val="clear" w:pos="1080"/>
        </w:tabs>
        <w:autoSpaceDE w:val="0"/>
        <w:autoSpaceDN w:val="0"/>
        <w:adjustRightInd w:val="0"/>
        <w:spacing w:line="276" w:lineRule="auto"/>
        <w:ind w:left="720" w:hanging="436"/>
        <w:jc w:val="both"/>
        <w:rPr>
          <w:color w:val="000000" w:themeColor="text1"/>
        </w:rPr>
      </w:pPr>
      <w:r w:rsidRPr="006629BC">
        <w:rPr>
          <w:b/>
          <w:bCs/>
          <w:color w:val="000000" w:themeColor="text1"/>
        </w:rPr>
        <w:t xml:space="preserve">PART I:  </w:t>
      </w:r>
      <w:r w:rsidR="00E820F8" w:rsidRPr="006629BC">
        <w:rPr>
          <w:b/>
          <w:bCs/>
          <w:color w:val="000000" w:themeColor="text1"/>
        </w:rPr>
        <w:t xml:space="preserve">Techno-Commercial </w:t>
      </w:r>
      <w:r w:rsidR="00CC39FB" w:rsidRPr="006629BC">
        <w:rPr>
          <w:b/>
          <w:bCs/>
          <w:color w:val="000000" w:themeColor="text1"/>
        </w:rPr>
        <w:t>Bid</w:t>
      </w:r>
      <w:r w:rsidRPr="006629BC">
        <w:rPr>
          <w:b/>
          <w:bCs/>
          <w:color w:val="000000" w:themeColor="text1"/>
        </w:rPr>
        <w:t xml:space="preserve"> (without price)</w:t>
      </w:r>
      <w:r w:rsidR="00E820F8" w:rsidRPr="006629BC">
        <w:rPr>
          <w:b/>
          <w:bCs/>
          <w:color w:val="000000" w:themeColor="text1"/>
        </w:rPr>
        <w:t>:</w:t>
      </w:r>
    </w:p>
    <w:p w:rsidR="00384877" w:rsidRPr="006629BC" w:rsidRDefault="00384877" w:rsidP="008042CE">
      <w:pPr>
        <w:autoSpaceDE w:val="0"/>
        <w:autoSpaceDN w:val="0"/>
        <w:adjustRightInd w:val="0"/>
        <w:spacing w:line="276" w:lineRule="auto"/>
        <w:ind w:left="720"/>
        <w:jc w:val="both"/>
        <w:rPr>
          <w:color w:val="000000" w:themeColor="text1"/>
        </w:rPr>
      </w:pPr>
      <w:r w:rsidRPr="006629BC">
        <w:rPr>
          <w:b/>
          <w:bCs/>
          <w:color w:val="000000" w:themeColor="text1"/>
        </w:rPr>
        <w:t>(</w:t>
      </w:r>
      <w:r w:rsidRPr="006629BC">
        <w:rPr>
          <w:b/>
          <w:color w:val="000000" w:themeColor="text1"/>
        </w:rPr>
        <w:t xml:space="preserve">Techno Commercial </w:t>
      </w:r>
      <w:r w:rsidR="00CC39FB" w:rsidRPr="006629BC">
        <w:rPr>
          <w:b/>
          <w:color w:val="000000" w:themeColor="text1"/>
        </w:rPr>
        <w:t>Bid</w:t>
      </w:r>
      <w:r w:rsidRPr="006629BC">
        <w:rPr>
          <w:b/>
          <w:color w:val="000000" w:themeColor="text1"/>
        </w:rPr>
        <w:t xml:space="preserve"> containing Technical details &amp; Commercial terms only)</w:t>
      </w:r>
    </w:p>
    <w:p w:rsidR="008379C5" w:rsidRPr="006629BC" w:rsidRDefault="008379C5" w:rsidP="008042CE">
      <w:pPr>
        <w:autoSpaceDE w:val="0"/>
        <w:autoSpaceDN w:val="0"/>
        <w:adjustRightInd w:val="0"/>
        <w:spacing w:line="276" w:lineRule="auto"/>
        <w:ind w:left="720"/>
        <w:jc w:val="both"/>
        <w:rPr>
          <w:color w:val="000000" w:themeColor="text1"/>
        </w:rPr>
      </w:pPr>
    </w:p>
    <w:p w:rsidR="004A2D9C" w:rsidRPr="006629BC" w:rsidRDefault="00CC39FB" w:rsidP="007A2839">
      <w:pPr>
        <w:numPr>
          <w:ilvl w:val="0"/>
          <w:numId w:val="6"/>
        </w:numPr>
        <w:tabs>
          <w:tab w:val="clear" w:pos="2040"/>
        </w:tabs>
        <w:spacing w:line="276" w:lineRule="auto"/>
        <w:ind w:left="993" w:hanging="543"/>
        <w:jc w:val="both"/>
        <w:rPr>
          <w:color w:val="000000" w:themeColor="text1"/>
        </w:rPr>
      </w:pPr>
      <w:r w:rsidRPr="006629BC">
        <w:rPr>
          <w:color w:val="000000" w:themeColor="text1"/>
        </w:rPr>
        <w:t>Bidder</w:t>
      </w:r>
      <w:r w:rsidR="00E820F8" w:rsidRPr="006629BC">
        <w:rPr>
          <w:color w:val="000000" w:themeColor="text1"/>
        </w:rPr>
        <w:t xml:space="preserve"> shall comply with all the terms and conditions of tender. Tenderer shall submit para wise statement of compliance to the commercial terms and conditions, failing which it shall be presumed that the firm shall meet all the Commercial terms and conditions specified as per tender enquiry.  However, minor deviations if any shall be </w:t>
      </w:r>
      <w:r w:rsidR="006B44A7" w:rsidRPr="006629BC">
        <w:rPr>
          <w:color w:val="000000" w:themeColor="text1"/>
        </w:rPr>
        <w:t>indicated</w:t>
      </w:r>
      <w:r w:rsidR="00E820F8" w:rsidRPr="006629BC">
        <w:rPr>
          <w:color w:val="000000" w:themeColor="text1"/>
        </w:rPr>
        <w:t xml:space="preserve"> against standard terms and conditions of the tender. The compliance statement shall be enclosed along with techno commercial </w:t>
      </w:r>
      <w:r w:rsidRPr="006629BC">
        <w:rPr>
          <w:color w:val="000000" w:themeColor="text1"/>
        </w:rPr>
        <w:t>Bid</w:t>
      </w:r>
      <w:r w:rsidR="00E820F8" w:rsidRPr="006629BC">
        <w:rPr>
          <w:color w:val="000000" w:themeColor="text1"/>
        </w:rPr>
        <w:t xml:space="preserve"> as per format</w:t>
      </w:r>
      <w:r w:rsidR="00DA0F34" w:rsidRPr="006629BC">
        <w:rPr>
          <w:color w:val="000000" w:themeColor="text1"/>
        </w:rPr>
        <w:t xml:space="preserve"> </w:t>
      </w:r>
      <w:r w:rsidR="00FE3429" w:rsidRPr="006629BC">
        <w:rPr>
          <w:color w:val="000000" w:themeColor="text1"/>
        </w:rPr>
        <w:t xml:space="preserve">enclosed at </w:t>
      </w:r>
      <w:r w:rsidR="001E3EB9" w:rsidRPr="006629BC">
        <w:rPr>
          <w:b/>
          <w:color w:val="000000" w:themeColor="text1"/>
          <w:u w:val="single"/>
        </w:rPr>
        <w:t xml:space="preserve">Annexure </w:t>
      </w:r>
      <w:r w:rsidR="00220583">
        <w:rPr>
          <w:b/>
          <w:color w:val="000000" w:themeColor="text1"/>
          <w:u w:val="single"/>
        </w:rPr>
        <w:t>V</w:t>
      </w:r>
      <w:r w:rsidR="00B05C46">
        <w:rPr>
          <w:b/>
          <w:color w:val="000000" w:themeColor="text1"/>
          <w:u w:val="single"/>
        </w:rPr>
        <w:t xml:space="preserve"> &amp; </w:t>
      </w:r>
      <w:proofErr w:type="gramStart"/>
      <w:r w:rsidR="00B05C46">
        <w:rPr>
          <w:b/>
          <w:color w:val="000000" w:themeColor="text1"/>
          <w:u w:val="single"/>
        </w:rPr>
        <w:t>Va</w:t>
      </w:r>
      <w:r w:rsidR="0044455C" w:rsidRPr="006629BC">
        <w:rPr>
          <w:b/>
          <w:color w:val="000000" w:themeColor="text1"/>
          <w:u w:val="single"/>
        </w:rPr>
        <w:t>.</w:t>
      </w:r>
      <w:proofErr w:type="gramEnd"/>
    </w:p>
    <w:p w:rsidR="004A2D9C" w:rsidRPr="006629BC" w:rsidRDefault="004A2D9C" w:rsidP="008042CE">
      <w:pPr>
        <w:spacing w:line="276" w:lineRule="auto"/>
        <w:jc w:val="both"/>
        <w:rPr>
          <w:color w:val="000000" w:themeColor="text1"/>
        </w:rPr>
      </w:pPr>
    </w:p>
    <w:p w:rsidR="00DD48C9" w:rsidRDefault="00E820F8" w:rsidP="00DD48C9">
      <w:pPr>
        <w:numPr>
          <w:ilvl w:val="0"/>
          <w:numId w:val="6"/>
        </w:numPr>
        <w:tabs>
          <w:tab w:val="clear" w:pos="2040"/>
        </w:tabs>
        <w:spacing w:line="276" w:lineRule="auto"/>
        <w:ind w:left="993" w:hanging="543"/>
        <w:jc w:val="both"/>
        <w:rPr>
          <w:color w:val="000000" w:themeColor="text1"/>
        </w:rPr>
      </w:pPr>
      <w:r w:rsidRPr="006629BC">
        <w:rPr>
          <w:color w:val="000000" w:themeColor="text1"/>
        </w:rPr>
        <w:t xml:space="preserve">Statement indicating that the tenderer is complying with technical specification shall be enclosed with the techno commercial </w:t>
      </w:r>
      <w:r w:rsidR="00CC39FB" w:rsidRPr="006629BC">
        <w:rPr>
          <w:color w:val="000000" w:themeColor="text1"/>
        </w:rPr>
        <w:t>Bid</w:t>
      </w:r>
      <w:r w:rsidRPr="006629BC">
        <w:rPr>
          <w:color w:val="000000" w:themeColor="text1"/>
        </w:rPr>
        <w:t xml:space="preserve"> of the tender.  If the firm is unable to meet the requirements of the specifications</w:t>
      </w:r>
      <w:r w:rsidR="00220583">
        <w:rPr>
          <w:color w:val="000000" w:themeColor="text1"/>
        </w:rPr>
        <w:t xml:space="preserve"> </w:t>
      </w:r>
      <w:r w:rsidR="00220583" w:rsidRPr="006629BC">
        <w:rPr>
          <w:color w:val="000000" w:themeColor="text1"/>
        </w:rPr>
        <w:t xml:space="preserve">(as per </w:t>
      </w:r>
      <w:r w:rsidR="004C1B3A" w:rsidRPr="004F10BD">
        <w:rPr>
          <w:b/>
          <w:highlight w:val="yellow"/>
        </w:rPr>
        <w:t>H-TA-</w:t>
      </w:r>
      <w:r w:rsidR="004B4829">
        <w:rPr>
          <w:b/>
          <w:highlight w:val="yellow"/>
        </w:rPr>
        <w:t>161110-25</w:t>
      </w:r>
      <w:r w:rsidR="004C1B3A" w:rsidRPr="004F10BD">
        <w:rPr>
          <w:b/>
          <w:highlight w:val="yellow"/>
        </w:rPr>
        <w:t xml:space="preserve"> Rev </w:t>
      </w:r>
      <w:r w:rsidR="004B4829">
        <w:rPr>
          <w:b/>
          <w:highlight w:val="yellow"/>
        </w:rPr>
        <w:t xml:space="preserve">A dtd </w:t>
      </w:r>
      <w:r w:rsidR="007C5755">
        <w:rPr>
          <w:b/>
          <w:highlight w:val="yellow"/>
        </w:rPr>
        <w:t>01</w:t>
      </w:r>
      <w:r w:rsidR="004C1B3A" w:rsidRPr="004F10BD">
        <w:rPr>
          <w:b/>
          <w:highlight w:val="yellow"/>
        </w:rPr>
        <w:t>.0</w:t>
      </w:r>
      <w:r w:rsidR="007C5755">
        <w:rPr>
          <w:b/>
          <w:highlight w:val="yellow"/>
        </w:rPr>
        <w:t>9</w:t>
      </w:r>
      <w:r w:rsidR="004C1B3A" w:rsidRPr="004F10BD">
        <w:rPr>
          <w:b/>
          <w:highlight w:val="yellow"/>
        </w:rPr>
        <w:t>.202</w:t>
      </w:r>
      <w:r w:rsidR="004B4829">
        <w:rPr>
          <w:b/>
        </w:rPr>
        <w:t>1</w:t>
      </w:r>
      <w:r w:rsidR="00220583">
        <w:rPr>
          <w:color w:val="000000" w:themeColor="text1"/>
        </w:rPr>
        <w:t>)</w:t>
      </w:r>
      <w:r w:rsidRPr="006629BC">
        <w:rPr>
          <w:color w:val="000000" w:themeColor="text1"/>
        </w:rPr>
        <w:t xml:space="preserve"> due to their design or due to non-availability of some items or due to some other technical reasons, these deviations shall be listed separately in quotation with detailed justification thereof for approval, failing which it will be presumed that the firm would meet all the requirements indicated in our tender enquiry and its Annexure &amp; drawings.</w:t>
      </w:r>
    </w:p>
    <w:p w:rsidR="00DD48C9" w:rsidRDefault="00DD48C9" w:rsidP="00DD48C9">
      <w:pPr>
        <w:pStyle w:val="ListParagraph"/>
      </w:pPr>
    </w:p>
    <w:p w:rsidR="00DD48C9" w:rsidRPr="00DD48C9" w:rsidRDefault="00DD48C9" w:rsidP="00DD48C9">
      <w:pPr>
        <w:numPr>
          <w:ilvl w:val="0"/>
          <w:numId w:val="6"/>
        </w:numPr>
        <w:tabs>
          <w:tab w:val="clear" w:pos="2040"/>
        </w:tabs>
        <w:spacing w:line="276" w:lineRule="auto"/>
        <w:ind w:left="993" w:hanging="543"/>
        <w:jc w:val="both"/>
        <w:rPr>
          <w:color w:val="000000" w:themeColor="text1"/>
        </w:rPr>
      </w:pPr>
      <w:r w:rsidRPr="00454ABE">
        <w:t xml:space="preserve">Bidder shall submit </w:t>
      </w:r>
      <w:r w:rsidRPr="00DD48C9">
        <w:rPr>
          <w:b/>
          <w:u w:val="single"/>
        </w:rPr>
        <w:t>un-priced Bid (Without price)</w:t>
      </w:r>
      <w:r w:rsidRPr="00454ABE">
        <w:t xml:space="preserve"> comprising of Annexure II (</w:t>
      </w:r>
      <w:r w:rsidR="007C2501">
        <w:t>PRICE BID FORMAT</w:t>
      </w:r>
      <w:r w:rsidRPr="00454ABE">
        <w:t xml:space="preserve">1 &amp; </w:t>
      </w:r>
      <w:r w:rsidR="007C2501">
        <w:t>PRICE BID FORMAT</w:t>
      </w:r>
      <w:r w:rsidRPr="00454ABE">
        <w:t>2), Annexure V</w:t>
      </w:r>
      <w:r>
        <w:t>II</w:t>
      </w:r>
      <w:r w:rsidRPr="00454ABE">
        <w:t xml:space="preserve"> (OBS) and Annexure VIII (B&amp;D Spares) along with Techno-commercial Bid.</w:t>
      </w:r>
    </w:p>
    <w:p w:rsidR="00397C16" w:rsidRPr="006629BC" w:rsidRDefault="00397C16" w:rsidP="008042CE">
      <w:pPr>
        <w:pStyle w:val="ListParagraph"/>
        <w:spacing w:line="276" w:lineRule="auto"/>
        <w:jc w:val="both"/>
        <w:rPr>
          <w:rFonts w:cs="Arial"/>
          <w:b/>
          <w:color w:val="000000" w:themeColor="text1"/>
        </w:rPr>
      </w:pPr>
    </w:p>
    <w:p w:rsidR="004A2D9C" w:rsidRPr="006629BC" w:rsidRDefault="0011360E" w:rsidP="007A2839">
      <w:pPr>
        <w:numPr>
          <w:ilvl w:val="0"/>
          <w:numId w:val="5"/>
        </w:numPr>
        <w:tabs>
          <w:tab w:val="clear" w:pos="360"/>
        </w:tabs>
        <w:autoSpaceDE w:val="0"/>
        <w:autoSpaceDN w:val="0"/>
        <w:adjustRightInd w:val="0"/>
        <w:spacing w:line="276" w:lineRule="auto"/>
        <w:ind w:left="720" w:hanging="436"/>
        <w:jc w:val="both"/>
        <w:rPr>
          <w:b/>
          <w:color w:val="000000" w:themeColor="text1"/>
        </w:rPr>
      </w:pPr>
      <w:r w:rsidRPr="006629BC">
        <w:rPr>
          <w:b/>
          <w:bCs/>
          <w:color w:val="000000" w:themeColor="text1"/>
        </w:rPr>
        <w:t xml:space="preserve">PART II:  </w:t>
      </w:r>
      <w:r w:rsidR="00E820F8" w:rsidRPr="006629BC">
        <w:rPr>
          <w:b/>
          <w:bCs/>
          <w:color w:val="000000" w:themeColor="text1"/>
        </w:rPr>
        <w:t xml:space="preserve">Price </w:t>
      </w:r>
      <w:r w:rsidR="00CC39FB" w:rsidRPr="006629BC">
        <w:rPr>
          <w:b/>
          <w:bCs/>
          <w:color w:val="000000" w:themeColor="text1"/>
        </w:rPr>
        <w:t>Bid</w:t>
      </w:r>
      <w:r w:rsidR="00E820F8" w:rsidRPr="006629BC">
        <w:rPr>
          <w:b/>
          <w:bCs/>
          <w:color w:val="000000" w:themeColor="text1"/>
        </w:rPr>
        <w:t>:</w:t>
      </w:r>
    </w:p>
    <w:p w:rsidR="00C94FE4" w:rsidRPr="00454ABE" w:rsidRDefault="00C94FE4" w:rsidP="00C94FE4">
      <w:pPr>
        <w:pStyle w:val="ListParagraph"/>
        <w:spacing w:line="276" w:lineRule="auto"/>
        <w:jc w:val="both"/>
      </w:pPr>
      <w:r w:rsidRPr="00454ABE">
        <w:t>Price Bid comprising of Annexure II (</w:t>
      </w:r>
      <w:r w:rsidR="007C2501">
        <w:t>PRICE BID FORMAT</w:t>
      </w:r>
      <w:r w:rsidRPr="00454ABE">
        <w:t xml:space="preserve">1 &amp; </w:t>
      </w:r>
      <w:r w:rsidR="007C2501">
        <w:t>PRICE BID FORMAT</w:t>
      </w:r>
      <w:r w:rsidRPr="00454ABE">
        <w:t>2)</w:t>
      </w:r>
      <w:r w:rsidR="00B107A4">
        <w:t xml:space="preserve"> in excel format &amp;</w:t>
      </w:r>
      <w:r w:rsidRPr="00454ABE">
        <w:t xml:space="preserve"> Annexure V</w:t>
      </w:r>
      <w:r>
        <w:t xml:space="preserve">II </w:t>
      </w:r>
      <w:r w:rsidRPr="00454ABE">
        <w:t>(OBS) and Annexure VIII (B&amp;D Spare</w:t>
      </w:r>
      <w:r>
        <w:t>s) shall be submitted in the PDF</w:t>
      </w:r>
      <w:r w:rsidRPr="00454ABE">
        <w:t xml:space="preserve"> format with price breakup. </w:t>
      </w:r>
    </w:p>
    <w:p w:rsidR="00AE6020" w:rsidRPr="006629BC" w:rsidRDefault="00AE6020" w:rsidP="008042CE">
      <w:pPr>
        <w:autoSpaceDE w:val="0"/>
        <w:autoSpaceDN w:val="0"/>
        <w:adjustRightInd w:val="0"/>
        <w:spacing w:line="276" w:lineRule="auto"/>
        <w:ind w:left="720"/>
        <w:jc w:val="both"/>
        <w:rPr>
          <w:color w:val="000000" w:themeColor="text1"/>
        </w:rPr>
      </w:pPr>
    </w:p>
    <w:p w:rsidR="00F4481B" w:rsidRPr="006629BC" w:rsidRDefault="00E820F8" w:rsidP="007A2839">
      <w:pPr>
        <w:numPr>
          <w:ilvl w:val="0"/>
          <w:numId w:val="1"/>
        </w:numPr>
        <w:tabs>
          <w:tab w:val="clear" w:pos="720"/>
        </w:tabs>
        <w:spacing w:line="276" w:lineRule="auto"/>
        <w:jc w:val="both"/>
        <w:rPr>
          <w:b/>
          <w:color w:val="000000" w:themeColor="text1"/>
        </w:rPr>
      </w:pPr>
      <w:r w:rsidRPr="006629BC">
        <w:rPr>
          <w:b/>
          <w:bCs/>
          <w:color w:val="000000" w:themeColor="text1"/>
          <w:u w:val="single"/>
        </w:rPr>
        <w:t>SCOPE OF SUPPLY:</w:t>
      </w:r>
    </w:p>
    <w:p w:rsidR="00B01E0B" w:rsidRPr="006629BC" w:rsidRDefault="0011360E" w:rsidP="008042CE">
      <w:pPr>
        <w:pStyle w:val="ListParagraph"/>
        <w:spacing w:line="276" w:lineRule="auto"/>
        <w:jc w:val="both"/>
        <w:rPr>
          <w:rFonts w:cs="Arial"/>
          <w:bCs/>
          <w:strike/>
          <w:color w:val="000000" w:themeColor="text1"/>
        </w:rPr>
      </w:pPr>
      <w:r w:rsidRPr="006629BC">
        <w:rPr>
          <w:rFonts w:cs="Arial"/>
          <w:bCs/>
          <w:color w:val="000000" w:themeColor="text1"/>
        </w:rPr>
        <w:t xml:space="preserve">The scope of supply shall be as per enclosed Technical specification </w:t>
      </w:r>
      <w:r w:rsidR="004B4829" w:rsidRPr="004F10BD">
        <w:rPr>
          <w:b/>
          <w:highlight w:val="yellow"/>
        </w:rPr>
        <w:t>H-TA-</w:t>
      </w:r>
      <w:r w:rsidR="004B4829">
        <w:rPr>
          <w:b/>
          <w:highlight w:val="yellow"/>
        </w:rPr>
        <w:t>161110-25</w:t>
      </w:r>
      <w:r w:rsidR="004B4829" w:rsidRPr="004F10BD">
        <w:rPr>
          <w:b/>
          <w:highlight w:val="yellow"/>
        </w:rPr>
        <w:t xml:space="preserve"> Rev </w:t>
      </w:r>
      <w:r w:rsidR="004B4829">
        <w:rPr>
          <w:b/>
          <w:highlight w:val="yellow"/>
        </w:rPr>
        <w:t xml:space="preserve">A dtd </w:t>
      </w:r>
      <w:r w:rsidR="007C5755">
        <w:rPr>
          <w:rFonts w:cs="Arial"/>
          <w:b/>
          <w:highlight w:val="yellow"/>
        </w:rPr>
        <w:t>01.09</w:t>
      </w:r>
      <w:r w:rsidR="007C5755" w:rsidRPr="003A66B9">
        <w:rPr>
          <w:rFonts w:cs="Arial"/>
          <w:b/>
          <w:highlight w:val="yellow"/>
        </w:rPr>
        <w:t>.202</w:t>
      </w:r>
      <w:r w:rsidR="007C5755">
        <w:rPr>
          <w:rFonts w:cs="Arial"/>
          <w:b/>
        </w:rPr>
        <w:t>1</w:t>
      </w:r>
      <w:r w:rsidR="00861983">
        <w:rPr>
          <w:rFonts w:cs="Arial"/>
        </w:rPr>
        <w:t>.</w:t>
      </w:r>
      <w:r w:rsidR="002B20F8" w:rsidRPr="006629BC">
        <w:rPr>
          <w:rFonts w:cs="Arial"/>
          <w:bCs/>
          <w:color w:val="000000" w:themeColor="text1"/>
        </w:rPr>
        <w:t xml:space="preserve"> </w:t>
      </w:r>
      <w:r w:rsidRPr="006629BC">
        <w:rPr>
          <w:rFonts w:cs="Arial"/>
          <w:bCs/>
          <w:color w:val="000000" w:themeColor="text1"/>
        </w:rPr>
        <w:t>The</w:t>
      </w:r>
      <w:r w:rsidR="00556E3C" w:rsidRPr="006629BC">
        <w:rPr>
          <w:rFonts w:cs="Arial"/>
          <w:bCs/>
          <w:color w:val="000000" w:themeColor="text1"/>
        </w:rPr>
        <w:t xml:space="preserve"> </w:t>
      </w:r>
      <w:r w:rsidR="00CC39FB" w:rsidRPr="006629BC">
        <w:rPr>
          <w:rFonts w:cs="Arial"/>
          <w:bCs/>
          <w:color w:val="000000" w:themeColor="text1"/>
        </w:rPr>
        <w:t>Bid</w:t>
      </w:r>
      <w:r w:rsidR="00556E3C" w:rsidRPr="006629BC">
        <w:rPr>
          <w:rFonts w:cs="Arial"/>
          <w:bCs/>
          <w:color w:val="000000" w:themeColor="text1"/>
        </w:rPr>
        <w:t xml:space="preserve"> shall be inclusive of complete scope as detailed in Technical Advice and consisting of following:- </w:t>
      </w:r>
    </w:p>
    <w:p w:rsidR="00B01E0B" w:rsidRPr="006629BC" w:rsidRDefault="00556E3C" w:rsidP="008042CE">
      <w:pPr>
        <w:pStyle w:val="ListParagraph"/>
        <w:tabs>
          <w:tab w:val="left" w:pos="3572"/>
        </w:tabs>
        <w:spacing w:line="276" w:lineRule="auto"/>
        <w:jc w:val="both"/>
        <w:rPr>
          <w:rFonts w:cs="Arial"/>
          <w:bCs/>
          <w:color w:val="000000" w:themeColor="text1"/>
        </w:rPr>
      </w:pPr>
      <w:r w:rsidRPr="006629BC">
        <w:rPr>
          <w:rFonts w:cs="Arial"/>
          <w:bCs/>
          <w:color w:val="000000" w:themeColor="text1"/>
        </w:rPr>
        <w:tab/>
      </w:r>
    </w:p>
    <w:p w:rsidR="00B01E0B" w:rsidRPr="006629BC" w:rsidRDefault="00B01E0B" w:rsidP="007A2839">
      <w:pPr>
        <w:pStyle w:val="ListParagraph"/>
        <w:numPr>
          <w:ilvl w:val="1"/>
          <w:numId w:val="16"/>
        </w:numPr>
        <w:autoSpaceDE w:val="0"/>
        <w:autoSpaceDN w:val="0"/>
        <w:adjustRightInd w:val="0"/>
        <w:spacing w:line="276" w:lineRule="auto"/>
        <w:jc w:val="both"/>
        <w:rPr>
          <w:rFonts w:cs="Arial"/>
          <w:color w:val="000000" w:themeColor="text1"/>
          <w:lang w:eastAsia="en-IN"/>
        </w:rPr>
      </w:pPr>
      <w:r w:rsidRPr="006629BC">
        <w:rPr>
          <w:rFonts w:cs="Arial"/>
          <w:color w:val="000000" w:themeColor="text1"/>
          <w:lang w:eastAsia="en-IN"/>
        </w:rPr>
        <w:t xml:space="preserve">Main </w:t>
      </w:r>
      <w:r w:rsidR="004C5E3E" w:rsidRPr="006629BC">
        <w:rPr>
          <w:rFonts w:cs="Arial"/>
          <w:color w:val="000000" w:themeColor="text1"/>
          <w:lang w:eastAsia="en-IN"/>
        </w:rPr>
        <w:t>Equipment</w:t>
      </w:r>
      <w:r w:rsidRPr="006629BC">
        <w:rPr>
          <w:rFonts w:cs="Arial"/>
          <w:color w:val="000000" w:themeColor="text1"/>
          <w:lang w:eastAsia="en-IN"/>
        </w:rPr>
        <w:t>,</w:t>
      </w:r>
    </w:p>
    <w:p w:rsidR="00B01E0B" w:rsidRPr="006629BC" w:rsidRDefault="00B01E0B" w:rsidP="007A2839">
      <w:pPr>
        <w:pStyle w:val="ListParagraph"/>
        <w:numPr>
          <w:ilvl w:val="1"/>
          <w:numId w:val="16"/>
        </w:numPr>
        <w:autoSpaceDE w:val="0"/>
        <w:autoSpaceDN w:val="0"/>
        <w:adjustRightInd w:val="0"/>
        <w:spacing w:line="276" w:lineRule="auto"/>
        <w:jc w:val="both"/>
        <w:rPr>
          <w:rFonts w:cs="Arial"/>
          <w:color w:val="000000" w:themeColor="text1"/>
          <w:lang w:eastAsia="en-IN"/>
        </w:rPr>
      </w:pPr>
      <w:r w:rsidRPr="006629BC">
        <w:rPr>
          <w:rFonts w:cs="Arial"/>
          <w:color w:val="000000" w:themeColor="text1"/>
          <w:lang w:eastAsia="en-IN"/>
        </w:rPr>
        <w:t>Components &amp; Accessories,</w:t>
      </w:r>
    </w:p>
    <w:p w:rsidR="00B01E0B" w:rsidRPr="006629BC" w:rsidRDefault="00B01E0B" w:rsidP="007A2839">
      <w:pPr>
        <w:pStyle w:val="ListParagraph"/>
        <w:numPr>
          <w:ilvl w:val="1"/>
          <w:numId w:val="16"/>
        </w:numPr>
        <w:autoSpaceDE w:val="0"/>
        <w:autoSpaceDN w:val="0"/>
        <w:adjustRightInd w:val="0"/>
        <w:spacing w:line="276" w:lineRule="auto"/>
        <w:jc w:val="both"/>
        <w:rPr>
          <w:rFonts w:cs="Arial"/>
          <w:color w:val="000000" w:themeColor="text1"/>
          <w:lang w:eastAsia="en-IN"/>
        </w:rPr>
      </w:pPr>
      <w:r w:rsidRPr="006629BC">
        <w:rPr>
          <w:rFonts w:cs="Arial"/>
          <w:color w:val="000000" w:themeColor="text1"/>
          <w:lang w:eastAsia="en-IN"/>
        </w:rPr>
        <w:t>Installation Material,</w:t>
      </w:r>
    </w:p>
    <w:p w:rsidR="00935A86" w:rsidRPr="006629BC" w:rsidRDefault="00935A86" w:rsidP="007A2839">
      <w:pPr>
        <w:pStyle w:val="ListParagraph"/>
        <w:numPr>
          <w:ilvl w:val="1"/>
          <w:numId w:val="16"/>
        </w:numPr>
        <w:autoSpaceDE w:val="0"/>
        <w:autoSpaceDN w:val="0"/>
        <w:adjustRightInd w:val="0"/>
        <w:spacing w:line="276" w:lineRule="auto"/>
        <w:jc w:val="both"/>
        <w:rPr>
          <w:rFonts w:cs="Arial"/>
          <w:color w:val="000000" w:themeColor="text1"/>
          <w:lang w:eastAsia="en-IN"/>
        </w:rPr>
      </w:pPr>
      <w:r w:rsidRPr="006629BC">
        <w:rPr>
          <w:rFonts w:cs="Arial"/>
          <w:color w:val="000000" w:themeColor="text1"/>
          <w:lang w:eastAsia="en-IN"/>
        </w:rPr>
        <w:t>On Board Spares (OBS),</w:t>
      </w:r>
    </w:p>
    <w:p w:rsidR="00935A86" w:rsidRPr="006629BC" w:rsidRDefault="00220583" w:rsidP="007A2839">
      <w:pPr>
        <w:pStyle w:val="ListParagraph"/>
        <w:numPr>
          <w:ilvl w:val="1"/>
          <w:numId w:val="16"/>
        </w:numPr>
        <w:autoSpaceDE w:val="0"/>
        <w:autoSpaceDN w:val="0"/>
        <w:adjustRightInd w:val="0"/>
        <w:spacing w:line="276" w:lineRule="auto"/>
        <w:jc w:val="both"/>
        <w:rPr>
          <w:rFonts w:cs="Arial"/>
          <w:color w:val="000000" w:themeColor="text1"/>
          <w:lang w:eastAsia="en-IN"/>
        </w:rPr>
      </w:pPr>
      <w:r>
        <w:rPr>
          <w:rFonts w:cs="Arial"/>
          <w:color w:val="000000" w:themeColor="text1"/>
        </w:rPr>
        <w:t>Base &amp; Depot Spares (B&amp;D)</w:t>
      </w:r>
      <w:r w:rsidR="00935A86" w:rsidRPr="006629BC">
        <w:rPr>
          <w:rFonts w:cs="Arial"/>
          <w:color w:val="000000" w:themeColor="text1"/>
        </w:rPr>
        <w:t>,</w:t>
      </w:r>
    </w:p>
    <w:p w:rsidR="00935A86" w:rsidRPr="006629BC" w:rsidRDefault="00935A86" w:rsidP="00935A86">
      <w:pPr>
        <w:pStyle w:val="ListParagraph"/>
        <w:numPr>
          <w:ilvl w:val="1"/>
          <w:numId w:val="16"/>
        </w:numPr>
        <w:autoSpaceDE w:val="0"/>
        <w:autoSpaceDN w:val="0"/>
        <w:adjustRightInd w:val="0"/>
        <w:spacing w:line="276" w:lineRule="auto"/>
        <w:jc w:val="both"/>
        <w:rPr>
          <w:rFonts w:cs="Arial"/>
          <w:color w:val="000000" w:themeColor="text1"/>
          <w:lang w:eastAsia="en-IN"/>
        </w:rPr>
      </w:pPr>
      <w:r w:rsidRPr="006629BC">
        <w:rPr>
          <w:rFonts w:cs="Arial"/>
          <w:color w:val="000000" w:themeColor="text1"/>
          <w:lang w:eastAsia="en-IN"/>
        </w:rPr>
        <w:t>Class Inspection as per TA,</w:t>
      </w:r>
    </w:p>
    <w:p w:rsidR="00935A86" w:rsidRPr="006629BC" w:rsidRDefault="00935A86" w:rsidP="007A2839">
      <w:pPr>
        <w:pStyle w:val="ListParagraph"/>
        <w:numPr>
          <w:ilvl w:val="1"/>
          <w:numId w:val="16"/>
        </w:numPr>
        <w:autoSpaceDE w:val="0"/>
        <w:autoSpaceDN w:val="0"/>
        <w:adjustRightInd w:val="0"/>
        <w:spacing w:line="276" w:lineRule="auto"/>
        <w:jc w:val="both"/>
        <w:rPr>
          <w:rFonts w:cs="Arial"/>
          <w:color w:val="000000" w:themeColor="text1"/>
          <w:lang w:eastAsia="en-IN"/>
        </w:rPr>
      </w:pPr>
      <w:r w:rsidRPr="006629BC">
        <w:rPr>
          <w:rFonts w:cs="Arial"/>
          <w:color w:val="000000" w:themeColor="text1"/>
        </w:rPr>
        <w:t>Tools &amp; Test equipments</w:t>
      </w:r>
      <w:r w:rsidR="00B107A4">
        <w:rPr>
          <w:rFonts w:cs="Arial"/>
          <w:color w:val="000000" w:themeColor="text1"/>
        </w:rPr>
        <w:t xml:space="preserve"> if any</w:t>
      </w:r>
      <w:r w:rsidRPr="006629BC">
        <w:rPr>
          <w:rFonts w:cs="Arial"/>
          <w:color w:val="000000" w:themeColor="text1"/>
        </w:rPr>
        <w:t>,</w:t>
      </w:r>
    </w:p>
    <w:p w:rsidR="00935A86" w:rsidRPr="006629BC" w:rsidRDefault="00935A86" w:rsidP="007A2839">
      <w:pPr>
        <w:pStyle w:val="ListParagraph"/>
        <w:numPr>
          <w:ilvl w:val="1"/>
          <w:numId w:val="16"/>
        </w:numPr>
        <w:autoSpaceDE w:val="0"/>
        <w:autoSpaceDN w:val="0"/>
        <w:adjustRightInd w:val="0"/>
        <w:spacing w:line="276" w:lineRule="auto"/>
        <w:jc w:val="both"/>
        <w:rPr>
          <w:rFonts w:cs="Arial"/>
          <w:color w:val="000000" w:themeColor="text1"/>
          <w:lang w:eastAsia="en-IN"/>
        </w:rPr>
      </w:pPr>
      <w:r w:rsidRPr="006629BC">
        <w:rPr>
          <w:rFonts w:cs="Arial"/>
          <w:color w:val="000000" w:themeColor="text1"/>
          <w:lang w:eastAsia="en-IN"/>
        </w:rPr>
        <w:t>Commissioning Spares</w:t>
      </w:r>
      <w:r w:rsidR="00B107A4">
        <w:rPr>
          <w:rFonts w:cs="Arial"/>
          <w:color w:val="000000" w:themeColor="text1"/>
          <w:lang w:eastAsia="en-IN"/>
        </w:rPr>
        <w:t xml:space="preserve"> if any</w:t>
      </w:r>
      <w:r w:rsidRPr="006629BC">
        <w:rPr>
          <w:rFonts w:cs="Arial"/>
          <w:color w:val="000000" w:themeColor="text1"/>
          <w:lang w:eastAsia="en-IN"/>
        </w:rPr>
        <w:t>,</w:t>
      </w:r>
    </w:p>
    <w:p w:rsidR="00935A86" w:rsidRPr="006629BC" w:rsidRDefault="00935A86" w:rsidP="00935A86">
      <w:pPr>
        <w:pStyle w:val="ListParagraph"/>
        <w:numPr>
          <w:ilvl w:val="1"/>
          <w:numId w:val="16"/>
        </w:numPr>
        <w:autoSpaceDE w:val="0"/>
        <w:autoSpaceDN w:val="0"/>
        <w:adjustRightInd w:val="0"/>
        <w:spacing w:line="276" w:lineRule="auto"/>
        <w:jc w:val="both"/>
        <w:rPr>
          <w:rFonts w:cs="Arial"/>
          <w:color w:val="000000" w:themeColor="text1"/>
          <w:lang w:eastAsia="en-IN"/>
        </w:rPr>
      </w:pPr>
      <w:r w:rsidRPr="006629BC">
        <w:rPr>
          <w:rFonts w:cs="Arial"/>
          <w:color w:val="000000" w:themeColor="text1"/>
          <w:lang w:eastAsia="en-IN"/>
        </w:rPr>
        <w:t>Drawings &amp; documents (both in soft &amp; prints),</w:t>
      </w:r>
    </w:p>
    <w:p w:rsidR="00935A86" w:rsidRPr="006629BC" w:rsidRDefault="005E3A8A" w:rsidP="007A2839">
      <w:pPr>
        <w:pStyle w:val="ListParagraph"/>
        <w:numPr>
          <w:ilvl w:val="1"/>
          <w:numId w:val="16"/>
        </w:numPr>
        <w:autoSpaceDE w:val="0"/>
        <w:autoSpaceDN w:val="0"/>
        <w:adjustRightInd w:val="0"/>
        <w:spacing w:line="276" w:lineRule="auto"/>
        <w:jc w:val="both"/>
        <w:rPr>
          <w:rFonts w:cs="Arial"/>
          <w:color w:val="000000" w:themeColor="text1"/>
          <w:lang w:eastAsia="en-IN"/>
        </w:rPr>
      </w:pPr>
      <w:r w:rsidRPr="006629BC">
        <w:rPr>
          <w:rFonts w:cs="Arial"/>
          <w:color w:val="000000" w:themeColor="text1"/>
        </w:rPr>
        <w:t>Technical assistance for installation, STW, HATS, SATs and commissioning</w:t>
      </w:r>
    </w:p>
    <w:p w:rsidR="005E3A8A" w:rsidRPr="006629BC" w:rsidRDefault="005E3A8A" w:rsidP="007A2839">
      <w:pPr>
        <w:pStyle w:val="ListParagraph"/>
        <w:numPr>
          <w:ilvl w:val="1"/>
          <w:numId w:val="16"/>
        </w:numPr>
        <w:autoSpaceDE w:val="0"/>
        <w:autoSpaceDN w:val="0"/>
        <w:adjustRightInd w:val="0"/>
        <w:spacing w:line="276" w:lineRule="auto"/>
        <w:jc w:val="both"/>
        <w:rPr>
          <w:rFonts w:cs="Arial"/>
          <w:color w:val="000000" w:themeColor="text1"/>
        </w:rPr>
      </w:pPr>
      <w:r w:rsidRPr="006629BC">
        <w:rPr>
          <w:rFonts w:cs="Arial"/>
          <w:color w:val="000000" w:themeColor="text1"/>
        </w:rPr>
        <w:t>Preservation, de-preservation &amp; re-preservation, as and when required till commissioning of the equipment</w:t>
      </w:r>
    </w:p>
    <w:p w:rsidR="00B01E0B" w:rsidRPr="006629BC" w:rsidRDefault="005E3A8A" w:rsidP="007A2839">
      <w:pPr>
        <w:pStyle w:val="ListParagraph"/>
        <w:numPr>
          <w:ilvl w:val="1"/>
          <w:numId w:val="16"/>
        </w:numPr>
        <w:autoSpaceDE w:val="0"/>
        <w:autoSpaceDN w:val="0"/>
        <w:adjustRightInd w:val="0"/>
        <w:spacing w:line="276" w:lineRule="auto"/>
        <w:jc w:val="both"/>
        <w:rPr>
          <w:rFonts w:cs="Arial"/>
          <w:color w:val="000000" w:themeColor="text1"/>
          <w:lang w:eastAsia="en-IN"/>
        </w:rPr>
      </w:pPr>
      <w:r w:rsidRPr="006629BC">
        <w:rPr>
          <w:rFonts w:cs="Arial"/>
          <w:color w:val="000000" w:themeColor="text1"/>
          <w:lang w:eastAsia="en-IN"/>
        </w:rPr>
        <w:t>Guarantee/</w:t>
      </w:r>
      <w:r w:rsidR="00220583">
        <w:rPr>
          <w:rFonts w:cs="Arial"/>
          <w:color w:val="000000" w:themeColor="text1"/>
          <w:lang w:eastAsia="en-IN"/>
        </w:rPr>
        <w:t xml:space="preserve"> </w:t>
      </w:r>
      <w:r w:rsidRPr="006629BC">
        <w:rPr>
          <w:rFonts w:cs="Arial"/>
          <w:color w:val="000000" w:themeColor="text1"/>
          <w:lang w:eastAsia="en-IN"/>
        </w:rPr>
        <w:t>Warranty</w:t>
      </w:r>
    </w:p>
    <w:p w:rsidR="005E3A8A" w:rsidRPr="006629BC" w:rsidRDefault="005E3A8A" w:rsidP="007A2839">
      <w:pPr>
        <w:pStyle w:val="ListParagraph"/>
        <w:numPr>
          <w:ilvl w:val="1"/>
          <w:numId w:val="16"/>
        </w:numPr>
        <w:autoSpaceDE w:val="0"/>
        <w:autoSpaceDN w:val="0"/>
        <w:adjustRightInd w:val="0"/>
        <w:spacing w:line="276" w:lineRule="auto"/>
        <w:jc w:val="both"/>
        <w:rPr>
          <w:rFonts w:cs="Arial"/>
          <w:color w:val="000000" w:themeColor="text1"/>
          <w:lang w:eastAsia="en-IN"/>
        </w:rPr>
      </w:pPr>
      <w:r w:rsidRPr="006629BC">
        <w:rPr>
          <w:rFonts w:cs="Arial"/>
          <w:color w:val="000000" w:themeColor="text1"/>
        </w:rPr>
        <w:t>Training to Ship staff &amp; GSL personnel at OEM’s works and onboard ship etc. as applicable</w:t>
      </w:r>
    </w:p>
    <w:p w:rsidR="005E3A8A" w:rsidRPr="006629BC" w:rsidRDefault="005E3A8A" w:rsidP="005E3A8A">
      <w:pPr>
        <w:pStyle w:val="ListParagraph"/>
        <w:numPr>
          <w:ilvl w:val="1"/>
          <w:numId w:val="16"/>
        </w:numPr>
        <w:autoSpaceDE w:val="0"/>
        <w:autoSpaceDN w:val="0"/>
        <w:adjustRightInd w:val="0"/>
        <w:spacing w:line="276" w:lineRule="auto"/>
        <w:jc w:val="both"/>
        <w:rPr>
          <w:rFonts w:cs="Arial"/>
          <w:color w:val="000000" w:themeColor="text1"/>
          <w:lang w:eastAsia="en-IN"/>
        </w:rPr>
      </w:pPr>
      <w:r w:rsidRPr="006629BC">
        <w:rPr>
          <w:rFonts w:cs="Arial"/>
          <w:color w:val="000000" w:themeColor="text1"/>
        </w:rPr>
        <w:t>Packing, forwarding, Insurance, freight for delivery charges up to GSL, Goa.</w:t>
      </w:r>
    </w:p>
    <w:p w:rsidR="006C5509" w:rsidRPr="006629BC" w:rsidRDefault="006C5509" w:rsidP="00586D43">
      <w:pPr>
        <w:autoSpaceDE w:val="0"/>
        <w:autoSpaceDN w:val="0"/>
        <w:adjustRightInd w:val="0"/>
        <w:spacing w:line="276" w:lineRule="auto"/>
        <w:jc w:val="both"/>
        <w:rPr>
          <w:color w:val="000000" w:themeColor="text1"/>
        </w:rPr>
      </w:pPr>
    </w:p>
    <w:p w:rsidR="006C3DE4" w:rsidRDefault="006C5509" w:rsidP="00977337">
      <w:pPr>
        <w:autoSpaceDE w:val="0"/>
        <w:autoSpaceDN w:val="0"/>
        <w:adjustRightInd w:val="0"/>
        <w:spacing w:line="276" w:lineRule="auto"/>
        <w:jc w:val="both"/>
      </w:pPr>
      <w:r w:rsidRPr="006629BC">
        <w:rPr>
          <w:color w:val="000000" w:themeColor="text1"/>
          <w:lang w:eastAsia="en-IN"/>
        </w:rPr>
        <w:t xml:space="preserve">The complete supply of </w:t>
      </w:r>
      <w:r w:rsidR="004B4829">
        <w:rPr>
          <w:color w:val="000000" w:themeColor="text1"/>
          <w:lang w:eastAsia="en-IN"/>
        </w:rPr>
        <w:t>Electro Hydraulic Watertight Sliding Door</w:t>
      </w:r>
      <w:r w:rsidR="00777818" w:rsidRPr="006629BC">
        <w:rPr>
          <w:color w:val="000000" w:themeColor="text1"/>
          <w:lang w:eastAsia="en-IN"/>
        </w:rPr>
        <w:t xml:space="preserve"> </w:t>
      </w:r>
      <w:r w:rsidRPr="006629BC">
        <w:rPr>
          <w:color w:val="000000" w:themeColor="text1"/>
          <w:lang w:eastAsia="en-IN"/>
        </w:rPr>
        <w:t>is for two ship</w:t>
      </w:r>
      <w:r w:rsidR="000F16AB">
        <w:rPr>
          <w:color w:val="000000" w:themeColor="text1"/>
          <w:lang w:eastAsia="en-IN"/>
        </w:rPr>
        <w:t xml:space="preserve"> </w:t>
      </w:r>
      <w:r w:rsidRPr="006629BC">
        <w:rPr>
          <w:color w:val="000000" w:themeColor="text1"/>
          <w:lang w:eastAsia="en-IN"/>
        </w:rPr>
        <w:t>s</w:t>
      </w:r>
      <w:r w:rsidR="00977337" w:rsidRPr="006629BC">
        <w:rPr>
          <w:color w:val="000000" w:themeColor="text1"/>
          <w:lang w:eastAsia="en-IN"/>
        </w:rPr>
        <w:t>ets</w:t>
      </w:r>
      <w:r w:rsidRPr="006629BC">
        <w:rPr>
          <w:color w:val="000000" w:themeColor="text1"/>
          <w:lang w:eastAsia="en-IN"/>
        </w:rPr>
        <w:t xml:space="preserve"> of GSL Yard </w:t>
      </w:r>
      <w:r w:rsidR="00977337" w:rsidRPr="006629BC">
        <w:rPr>
          <w:color w:val="000000" w:themeColor="text1"/>
          <w:lang w:eastAsia="en-IN"/>
        </w:rPr>
        <w:t xml:space="preserve">Nos. </w:t>
      </w:r>
      <w:r w:rsidRPr="006629BC">
        <w:rPr>
          <w:color w:val="000000" w:themeColor="text1"/>
          <w:lang w:eastAsia="en-IN"/>
        </w:rPr>
        <w:t xml:space="preserve">1267 &amp; 1268. </w:t>
      </w:r>
      <w:r w:rsidR="00977337" w:rsidRPr="006629BC">
        <w:rPr>
          <w:color w:val="000000" w:themeColor="text1"/>
          <w:lang w:eastAsia="en-IN"/>
        </w:rPr>
        <w:t xml:space="preserve">All the </w:t>
      </w:r>
      <w:r w:rsidRPr="006629BC">
        <w:rPr>
          <w:color w:val="000000" w:themeColor="text1"/>
          <w:lang w:eastAsia="en-IN"/>
        </w:rPr>
        <w:t>details to be furnished in your Bid</w:t>
      </w:r>
      <w:r w:rsidR="00977337" w:rsidRPr="006629BC">
        <w:rPr>
          <w:color w:val="000000" w:themeColor="text1"/>
          <w:lang w:eastAsia="en-IN"/>
        </w:rPr>
        <w:t xml:space="preserve"> as indicated </w:t>
      </w:r>
      <w:r w:rsidR="004E4B7A">
        <w:rPr>
          <w:color w:val="000000" w:themeColor="text1"/>
          <w:lang w:eastAsia="en-IN"/>
        </w:rPr>
        <w:t>above &amp; GSL TA no:</w:t>
      </w:r>
      <w:r w:rsidR="00977337" w:rsidRPr="006629BC">
        <w:rPr>
          <w:color w:val="000000" w:themeColor="text1"/>
          <w:lang w:eastAsia="en-IN"/>
        </w:rPr>
        <w:t xml:space="preserve"> </w:t>
      </w:r>
      <w:r w:rsidR="004C1B3A" w:rsidRPr="004F10BD">
        <w:rPr>
          <w:b/>
          <w:highlight w:val="yellow"/>
        </w:rPr>
        <w:t>H-TA-</w:t>
      </w:r>
      <w:r w:rsidR="007C5755">
        <w:rPr>
          <w:b/>
          <w:highlight w:val="yellow"/>
        </w:rPr>
        <w:t>161110-25</w:t>
      </w:r>
      <w:r w:rsidR="004C1B3A" w:rsidRPr="004F10BD">
        <w:rPr>
          <w:b/>
          <w:highlight w:val="yellow"/>
        </w:rPr>
        <w:t xml:space="preserve"> Rev </w:t>
      </w:r>
      <w:proofErr w:type="gramStart"/>
      <w:r w:rsidR="007C5755">
        <w:rPr>
          <w:b/>
          <w:highlight w:val="yellow"/>
        </w:rPr>
        <w:t>A</w:t>
      </w:r>
      <w:proofErr w:type="gramEnd"/>
      <w:r w:rsidR="004C1B3A" w:rsidRPr="004F10BD">
        <w:rPr>
          <w:b/>
          <w:highlight w:val="yellow"/>
        </w:rPr>
        <w:t xml:space="preserve"> dtd </w:t>
      </w:r>
      <w:r w:rsidR="0036417B" w:rsidRPr="00BF27F8">
        <w:rPr>
          <w:b/>
          <w:highlight w:val="yellow"/>
        </w:rPr>
        <w:t>01.09.2021</w:t>
      </w:r>
      <w:r w:rsidR="00777818" w:rsidRPr="00BF27F8">
        <w:rPr>
          <w:b/>
          <w:highlight w:val="yellow"/>
        </w:rPr>
        <w:t>.</w:t>
      </w:r>
    </w:p>
    <w:p w:rsidR="00420E68" w:rsidRDefault="00420E68" w:rsidP="008042CE">
      <w:pPr>
        <w:spacing w:line="276" w:lineRule="auto"/>
        <w:jc w:val="both"/>
        <w:rPr>
          <w:b/>
          <w:bCs/>
          <w:color w:val="000000" w:themeColor="text1"/>
        </w:rPr>
      </w:pPr>
    </w:p>
    <w:p w:rsidR="00DD48C9" w:rsidRPr="006E41AD" w:rsidRDefault="00DD48C9" w:rsidP="00DD48C9">
      <w:pPr>
        <w:spacing w:line="276" w:lineRule="auto"/>
        <w:jc w:val="both"/>
        <w:rPr>
          <w:color w:val="FF0000"/>
          <w:sz w:val="28"/>
          <w:szCs w:val="36"/>
        </w:rPr>
      </w:pPr>
      <w:r w:rsidRPr="00530F0E">
        <w:rPr>
          <w:b/>
          <w:color w:val="FF0000"/>
          <w:sz w:val="28"/>
          <w:szCs w:val="36"/>
          <w:highlight w:val="yellow"/>
        </w:rPr>
        <w:t>Note</w:t>
      </w:r>
      <w:r w:rsidRPr="00530F0E">
        <w:rPr>
          <w:color w:val="FF0000"/>
          <w:sz w:val="28"/>
          <w:szCs w:val="36"/>
          <w:highlight w:val="yellow"/>
        </w:rPr>
        <w:t xml:space="preserve">: The </w:t>
      </w:r>
      <w:r w:rsidRPr="004B4829">
        <w:rPr>
          <w:color w:val="FF0000"/>
          <w:sz w:val="28"/>
          <w:szCs w:val="36"/>
          <w:highlight w:val="yellow"/>
        </w:rPr>
        <w:t xml:space="preserve">procurement of </w:t>
      </w:r>
      <w:r w:rsidR="004B4829" w:rsidRPr="004B4829">
        <w:rPr>
          <w:color w:val="000000" w:themeColor="text1"/>
          <w:highlight w:val="yellow"/>
          <w:lang w:eastAsia="en-IN"/>
        </w:rPr>
        <w:t xml:space="preserve">Electro Hydraulic Watertight Sliding Door </w:t>
      </w:r>
      <w:r w:rsidRPr="004B4829">
        <w:rPr>
          <w:color w:val="FF0000"/>
          <w:sz w:val="28"/>
          <w:szCs w:val="36"/>
          <w:highlight w:val="yellow"/>
        </w:rPr>
        <w:t xml:space="preserve">is non </w:t>
      </w:r>
      <w:r w:rsidRPr="00530F0E">
        <w:rPr>
          <w:color w:val="FF0000"/>
          <w:sz w:val="28"/>
          <w:szCs w:val="36"/>
          <w:highlight w:val="yellow"/>
        </w:rPr>
        <w:t>divisible procurement.</w:t>
      </w:r>
    </w:p>
    <w:p w:rsidR="00DD48C9" w:rsidRPr="006629BC" w:rsidRDefault="00DD48C9" w:rsidP="008042CE">
      <w:pPr>
        <w:spacing w:line="276" w:lineRule="auto"/>
        <w:jc w:val="both"/>
        <w:rPr>
          <w:b/>
          <w:bCs/>
          <w:color w:val="000000" w:themeColor="text1"/>
        </w:rPr>
      </w:pPr>
    </w:p>
    <w:p w:rsidR="006C3DE4" w:rsidRPr="006629BC" w:rsidRDefault="006C3DE4" w:rsidP="006C3DE4">
      <w:pPr>
        <w:pStyle w:val="ListParagraph"/>
        <w:numPr>
          <w:ilvl w:val="0"/>
          <w:numId w:val="1"/>
        </w:numPr>
        <w:autoSpaceDE w:val="0"/>
        <w:autoSpaceDN w:val="0"/>
        <w:adjustRightInd w:val="0"/>
        <w:spacing w:line="276" w:lineRule="auto"/>
        <w:jc w:val="both"/>
        <w:rPr>
          <w:rFonts w:cs="Arial"/>
          <w:b/>
          <w:snapToGrid w:val="0"/>
          <w:color w:val="000000" w:themeColor="text1"/>
          <w:u w:val="single"/>
        </w:rPr>
      </w:pPr>
      <w:r w:rsidRPr="006629BC">
        <w:rPr>
          <w:rFonts w:cs="Arial"/>
          <w:b/>
          <w:snapToGrid w:val="0"/>
          <w:color w:val="000000" w:themeColor="text1"/>
          <w:u w:val="single"/>
        </w:rPr>
        <w:t>PRICE BREAK-UP:</w:t>
      </w:r>
    </w:p>
    <w:p w:rsidR="006C3DE4" w:rsidRPr="006629BC" w:rsidRDefault="006C3DE4" w:rsidP="006C3DE4">
      <w:pPr>
        <w:pStyle w:val="ListParagraph"/>
        <w:jc w:val="both"/>
        <w:rPr>
          <w:rFonts w:cs="Arial"/>
          <w:color w:val="000000" w:themeColor="text1"/>
        </w:rPr>
      </w:pPr>
      <w:r w:rsidRPr="006629BC">
        <w:rPr>
          <w:rFonts w:cs="Arial"/>
          <w:color w:val="000000" w:themeColor="text1"/>
        </w:rPr>
        <w:t>Price bre</w:t>
      </w:r>
      <w:r w:rsidR="00220583">
        <w:rPr>
          <w:rFonts w:cs="Arial"/>
          <w:color w:val="000000" w:themeColor="text1"/>
        </w:rPr>
        <w:t xml:space="preserve">akup along with </w:t>
      </w:r>
      <w:r w:rsidR="007C2501">
        <w:rPr>
          <w:rFonts w:cs="Arial"/>
          <w:color w:val="000000" w:themeColor="text1"/>
        </w:rPr>
        <w:t>PRICE BID FORMAT</w:t>
      </w:r>
      <w:r w:rsidR="00220583">
        <w:rPr>
          <w:rFonts w:cs="Arial"/>
          <w:color w:val="000000" w:themeColor="text1"/>
        </w:rPr>
        <w:t xml:space="preserve"> (Annexure I</w:t>
      </w:r>
      <w:r w:rsidR="008433E8" w:rsidRPr="006629BC">
        <w:rPr>
          <w:rFonts w:cs="Arial"/>
          <w:color w:val="000000" w:themeColor="text1"/>
        </w:rPr>
        <w:t>I</w:t>
      </w:r>
      <w:r w:rsidRPr="006629BC">
        <w:rPr>
          <w:rFonts w:cs="Arial"/>
          <w:color w:val="000000" w:themeColor="text1"/>
        </w:rPr>
        <w:t xml:space="preserve">) for following shall be provided as per GSL prescribed format </w:t>
      </w:r>
      <w:proofErr w:type="spellStart"/>
      <w:r w:rsidRPr="006629BC">
        <w:rPr>
          <w:rFonts w:cs="Arial"/>
          <w:color w:val="000000" w:themeColor="text1"/>
        </w:rPr>
        <w:t>in</w:t>
      </w:r>
      <w:proofErr w:type="spellEnd"/>
      <w:r w:rsidRPr="006629BC">
        <w:rPr>
          <w:rFonts w:cs="Arial"/>
          <w:color w:val="000000" w:themeColor="text1"/>
        </w:rPr>
        <w:t xml:space="preserve"> </w:t>
      </w:r>
      <w:r w:rsidR="00804CA7">
        <w:rPr>
          <w:rFonts w:cs="Arial"/>
          <w:color w:val="000000" w:themeColor="text1"/>
        </w:rPr>
        <w:t>.</w:t>
      </w:r>
      <w:r w:rsidRPr="006629BC">
        <w:rPr>
          <w:rFonts w:cs="Arial"/>
          <w:color w:val="000000" w:themeColor="text1"/>
        </w:rPr>
        <w:t>PDF format.</w:t>
      </w:r>
    </w:p>
    <w:p w:rsidR="006C3DE4" w:rsidRPr="006629BC" w:rsidRDefault="006C3DE4" w:rsidP="006C3DE4">
      <w:pPr>
        <w:pStyle w:val="ListParagraph"/>
        <w:autoSpaceDE w:val="0"/>
        <w:autoSpaceDN w:val="0"/>
        <w:adjustRightInd w:val="0"/>
        <w:spacing w:line="276" w:lineRule="auto"/>
        <w:jc w:val="both"/>
        <w:rPr>
          <w:rFonts w:cs="Arial"/>
          <w:b/>
          <w:snapToGrid w:val="0"/>
          <w:color w:val="000000" w:themeColor="text1"/>
          <w:u w:val="single"/>
        </w:rPr>
      </w:pPr>
    </w:p>
    <w:p w:rsidR="006C3DE4" w:rsidRPr="006629BC" w:rsidRDefault="006C3DE4" w:rsidP="006C3DE4">
      <w:pPr>
        <w:ind w:left="180" w:firstLine="540"/>
        <w:jc w:val="both"/>
        <w:rPr>
          <w:bCs/>
          <w:color w:val="000000" w:themeColor="text1"/>
        </w:rPr>
      </w:pPr>
      <w:r w:rsidRPr="006629BC">
        <w:rPr>
          <w:b/>
          <w:bCs/>
          <w:color w:val="000000" w:themeColor="text1"/>
        </w:rPr>
        <w:t>(</w:t>
      </w:r>
      <w:proofErr w:type="gramStart"/>
      <w:r w:rsidRPr="006629BC">
        <w:rPr>
          <w:b/>
          <w:bCs/>
          <w:color w:val="000000" w:themeColor="text1"/>
        </w:rPr>
        <w:t>a</w:t>
      </w:r>
      <w:proofErr w:type="gramEnd"/>
      <w:r w:rsidRPr="006629BC">
        <w:rPr>
          <w:b/>
          <w:bCs/>
          <w:color w:val="000000" w:themeColor="text1"/>
        </w:rPr>
        <w:t>)</w:t>
      </w:r>
      <w:r w:rsidRPr="006629BC">
        <w:rPr>
          <w:bCs/>
          <w:color w:val="000000" w:themeColor="text1"/>
        </w:rPr>
        <w:t xml:space="preserve"> </w:t>
      </w:r>
      <w:r w:rsidRPr="006629BC">
        <w:rPr>
          <w:b/>
          <w:bCs/>
          <w:color w:val="000000" w:themeColor="text1"/>
          <w:u w:val="single"/>
        </w:rPr>
        <w:t>On Board Spares:</w:t>
      </w:r>
    </w:p>
    <w:p w:rsidR="006C3DE4" w:rsidRPr="006629BC" w:rsidRDefault="006C3DE4" w:rsidP="006C3DE4">
      <w:pPr>
        <w:ind w:left="180"/>
        <w:jc w:val="both"/>
        <w:rPr>
          <w:bCs/>
          <w:color w:val="000000" w:themeColor="text1"/>
        </w:rPr>
      </w:pPr>
    </w:p>
    <w:p w:rsidR="006C3DE4" w:rsidRPr="006629BC" w:rsidRDefault="006C3DE4" w:rsidP="006C3DE4">
      <w:pPr>
        <w:ind w:left="792"/>
        <w:jc w:val="both"/>
        <w:rPr>
          <w:b/>
          <w:color w:val="000000" w:themeColor="text1"/>
          <w:u w:val="single"/>
        </w:rPr>
      </w:pPr>
      <w:r w:rsidRPr="006629BC">
        <w:rPr>
          <w:color w:val="000000" w:themeColor="text1"/>
        </w:rPr>
        <w:t xml:space="preserve">Firm shall furnish item wise unit price for complete list of </w:t>
      </w:r>
      <w:r w:rsidRPr="006629BC">
        <w:rPr>
          <w:b/>
          <w:color w:val="000000" w:themeColor="text1"/>
        </w:rPr>
        <w:t>OBS in the GSL prescribed format</w:t>
      </w:r>
      <w:r w:rsidRPr="006629BC">
        <w:rPr>
          <w:color w:val="000000" w:themeColor="text1"/>
        </w:rPr>
        <w:t xml:space="preserve"> attached at </w:t>
      </w:r>
      <w:r w:rsidRPr="006629BC">
        <w:rPr>
          <w:b/>
          <w:color w:val="000000" w:themeColor="text1"/>
          <w:u w:val="single"/>
        </w:rPr>
        <w:t xml:space="preserve">Annexure </w:t>
      </w:r>
      <w:r w:rsidR="00220583">
        <w:rPr>
          <w:b/>
          <w:color w:val="000000" w:themeColor="text1"/>
          <w:u w:val="single"/>
        </w:rPr>
        <w:t>VII</w:t>
      </w:r>
      <w:r w:rsidRPr="006629BC">
        <w:rPr>
          <w:b/>
          <w:color w:val="000000" w:themeColor="text1"/>
          <w:u w:val="single"/>
        </w:rPr>
        <w:t>.</w:t>
      </w:r>
    </w:p>
    <w:p w:rsidR="006C3DE4" w:rsidRPr="006629BC" w:rsidRDefault="006C3DE4" w:rsidP="006C3DE4">
      <w:pPr>
        <w:ind w:left="792"/>
        <w:jc w:val="both"/>
        <w:rPr>
          <w:b/>
          <w:u w:val="single"/>
        </w:rPr>
      </w:pPr>
    </w:p>
    <w:p w:rsidR="006C3DE4" w:rsidRPr="006629BC" w:rsidRDefault="006C3DE4" w:rsidP="006C3DE4">
      <w:pPr>
        <w:ind w:left="792"/>
        <w:jc w:val="both"/>
        <w:rPr>
          <w:b/>
          <w:u w:val="single"/>
        </w:rPr>
      </w:pPr>
    </w:p>
    <w:p w:rsidR="006C3DE4" w:rsidRPr="006629BC" w:rsidRDefault="006C3DE4" w:rsidP="006C3DE4">
      <w:pPr>
        <w:ind w:firstLine="720"/>
        <w:jc w:val="both"/>
      </w:pPr>
      <w:r w:rsidRPr="006629BC">
        <w:rPr>
          <w:b/>
          <w:bCs/>
        </w:rPr>
        <w:t>(</w:t>
      </w:r>
      <w:proofErr w:type="gramStart"/>
      <w:r w:rsidRPr="006629BC">
        <w:rPr>
          <w:b/>
          <w:bCs/>
        </w:rPr>
        <w:t>b</w:t>
      </w:r>
      <w:proofErr w:type="gramEnd"/>
      <w:r w:rsidRPr="006629BC">
        <w:rPr>
          <w:b/>
          <w:bCs/>
        </w:rPr>
        <w:t xml:space="preserve">) </w:t>
      </w:r>
      <w:r w:rsidRPr="006629BC">
        <w:rPr>
          <w:b/>
          <w:bCs/>
          <w:u w:val="single"/>
        </w:rPr>
        <w:t>Base &amp; Depot Spares</w:t>
      </w:r>
      <w:r w:rsidRPr="006629BC">
        <w:t>:</w:t>
      </w:r>
    </w:p>
    <w:p w:rsidR="006C3DE4" w:rsidRPr="006629BC" w:rsidRDefault="006C3DE4" w:rsidP="006C3DE4">
      <w:pPr>
        <w:ind w:left="748"/>
        <w:jc w:val="both"/>
      </w:pPr>
    </w:p>
    <w:p w:rsidR="006C3DE4" w:rsidRPr="006629BC" w:rsidRDefault="006C3DE4" w:rsidP="006C3DE4">
      <w:pPr>
        <w:spacing w:line="276" w:lineRule="auto"/>
        <w:ind w:left="720"/>
        <w:jc w:val="both"/>
      </w:pPr>
      <w:r w:rsidRPr="006629BC">
        <w:t xml:space="preserve">Firm shall furnish Manufacturer’s Recommended List of Base &amp; Depot spares for 5   years maintenance of equipment indicating unit price in the </w:t>
      </w:r>
      <w:r w:rsidRPr="006629BC">
        <w:rPr>
          <w:b/>
        </w:rPr>
        <w:t xml:space="preserve">GSL prescribed format attached at </w:t>
      </w:r>
      <w:r w:rsidRPr="006629BC">
        <w:rPr>
          <w:b/>
          <w:u w:val="single"/>
        </w:rPr>
        <w:t xml:space="preserve">Annexure </w:t>
      </w:r>
      <w:r w:rsidR="00220583">
        <w:rPr>
          <w:b/>
          <w:u w:val="single"/>
        </w:rPr>
        <w:t>VIII</w:t>
      </w:r>
      <w:r w:rsidRPr="006629BC">
        <w:t xml:space="preserve"> for which a separate purchase order will be released after Ranging &amp; Scaling and Price Negotiation as detailed at para 2</w:t>
      </w:r>
      <w:r w:rsidR="00EC2FE8">
        <w:t>1</w:t>
      </w:r>
      <w:r w:rsidRPr="006629BC">
        <w:t>.</w:t>
      </w:r>
      <w:r w:rsidR="00E80269">
        <w:t>i</w:t>
      </w:r>
      <w:r w:rsidRPr="006629BC">
        <w:t xml:space="preserve"> of the NIT. Requirement of B&amp;D spares is one set for two ship sets.</w:t>
      </w:r>
    </w:p>
    <w:p w:rsidR="006C3DE4" w:rsidRPr="006629BC" w:rsidRDefault="006C3DE4" w:rsidP="006C3DE4">
      <w:pPr>
        <w:ind w:left="748"/>
        <w:jc w:val="both"/>
      </w:pPr>
      <w:r w:rsidRPr="006629BC">
        <w:t xml:space="preserve">     </w:t>
      </w:r>
    </w:p>
    <w:p w:rsidR="006C3DE4" w:rsidRPr="006629BC" w:rsidRDefault="006C3DE4" w:rsidP="006C3DE4">
      <w:pPr>
        <w:pStyle w:val="Default"/>
        <w:spacing w:line="276" w:lineRule="auto"/>
        <w:ind w:left="720"/>
        <w:jc w:val="both"/>
        <w:rPr>
          <w:rFonts w:ascii="Arial" w:hAnsi="Arial" w:cs="Arial"/>
          <w:b/>
          <w:bCs/>
          <w:color w:val="auto"/>
        </w:rPr>
      </w:pPr>
      <w:r w:rsidRPr="006629BC">
        <w:rPr>
          <w:rFonts w:ascii="Arial" w:hAnsi="Arial" w:cs="Arial"/>
          <w:b/>
          <w:bCs/>
          <w:color w:val="auto"/>
        </w:rPr>
        <w:t>Note: I) Base &amp; Depot Spares cost will not be considered with main equipment</w:t>
      </w:r>
      <w:r w:rsidR="00030A8E">
        <w:rPr>
          <w:rFonts w:ascii="Arial" w:hAnsi="Arial" w:cs="Arial"/>
          <w:b/>
          <w:bCs/>
          <w:color w:val="auto"/>
        </w:rPr>
        <w:t xml:space="preserve"> </w:t>
      </w:r>
      <w:r w:rsidRPr="006629BC">
        <w:rPr>
          <w:rFonts w:ascii="Arial" w:hAnsi="Arial" w:cs="Arial"/>
          <w:b/>
          <w:bCs/>
          <w:color w:val="auto"/>
        </w:rPr>
        <w:t>/</w:t>
      </w:r>
      <w:r w:rsidR="00030A8E">
        <w:rPr>
          <w:rFonts w:ascii="Arial" w:hAnsi="Arial" w:cs="Arial"/>
          <w:b/>
          <w:bCs/>
          <w:color w:val="auto"/>
        </w:rPr>
        <w:t xml:space="preserve"> </w:t>
      </w:r>
      <w:r w:rsidRPr="006629BC">
        <w:rPr>
          <w:rFonts w:ascii="Arial" w:hAnsi="Arial" w:cs="Arial"/>
          <w:b/>
          <w:bCs/>
          <w:color w:val="auto"/>
        </w:rPr>
        <w:t>item to arrive at L-1 (Lowest Bidder).</w:t>
      </w:r>
    </w:p>
    <w:p w:rsidR="006C3DE4" w:rsidRPr="006629BC" w:rsidRDefault="006C3DE4" w:rsidP="006C3DE4">
      <w:pPr>
        <w:widowControl w:val="0"/>
        <w:spacing w:line="276" w:lineRule="auto"/>
        <w:ind w:left="720"/>
        <w:jc w:val="both"/>
        <w:rPr>
          <w:b/>
          <w:snapToGrid w:val="0"/>
          <w:color w:val="4F81BD" w:themeColor="accent1"/>
        </w:rPr>
      </w:pPr>
    </w:p>
    <w:p w:rsidR="00193AD6" w:rsidRPr="006629BC" w:rsidRDefault="00E820F8" w:rsidP="007A2839">
      <w:pPr>
        <w:widowControl w:val="0"/>
        <w:numPr>
          <w:ilvl w:val="0"/>
          <w:numId w:val="1"/>
        </w:numPr>
        <w:tabs>
          <w:tab w:val="clear" w:pos="720"/>
        </w:tabs>
        <w:spacing w:line="276" w:lineRule="auto"/>
        <w:jc w:val="both"/>
        <w:rPr>
          <w:b/>
          <w:snapToGrid w:val="0"/>
          <w:color w:val="000000" w:themeColor="text1"/>
        </w:rPr>
      </w:pPr>
      <w:r w:rsidRPr="006629BC">
        <w:rPr>
          <w:b/>
          <w:snapToGrid w:val="0"/>
          <w:color w:val="000000" w:themeColor="text1"/>
          <w:u w:val="single"/>
        </w:rPr>
        <w:t>TAXES, DUTIES</w:t>
      </w:r>
      <w:r w:rsidRPr="006629BC">
        <w:rPr>
          <w:b/>
          <w:snapToGrid w:val="0"/>
          <w:color w:val="000000" w:themeColor="text1"/>
        </w:rPr>
        <w:t>:</w:t>
      </w:r>
    </w:p>
    <w:p w:rsidR="006E703E" w:rsidRPr="006629BC" w:rsidRDefault="006E703E" w:rsidP="006E703E">
      <w:pPr>
        <w:widowControl w:val="0"/>
        <w:spacing w:line="276" w:lineRule="auto"/>
        <w:ind w:left="720"/>
        <w:jc w:val="both"/>
        <w:rPr>
          <w:b/>
          <w:snapToGrid w:val="0"/>
          <w:color w:val="000000" w:themeColor="text1"/>
        </w:rPr>
      </w:pPr>
    </w:p>
    <w:p w:rsidR="00193AD6" w:rsidRPr="006629BC" w:rsidRDefault="003C2D79" w:rsidP="007A2839">
      <w:pPr>
        <w:numPr>
          <w:ilvl w:val="0"/>
          <w:numId w:val="8"/>
        </w:numPr>
        <w:tabs>
          <w:tab w:val="left" w:pos="1170"/>
        </w:tabs>
        <w:spacing w:line="276" w:lineRule="auto"/>
        <w:ind w:left="720" w:firstLine="0"/>
        <w:jc w:val="both"/>
        <w:rPr>
          <w:b/>
          <w:color w:val="000000" w:themeColor="text1"/>
          <w:u w:val="single"/>
        </w:rPr>
      </w:pPr>
      <w:r w:rsidRPr="006629BC">
        <w:rPr>
          <w:b/>
          <w:color w:val="000000" w:themeColor="text1"/>
          <w:u w:val="single"/>
        </w:rPr>
        <w:t>GST (GOODS AND SERVICE TAX)</w:t>
      </w:r>
      <w:r w:rsidR="00193AD6" w:rsidRPr="006629BC">
        <w:rPr>
          <w:b/>
          <w:color w:val="000000" w:themeColor="text1"/>
          <w:u w:val="single"/>
        </w:rPr>
        <w:t>:</w:t>
      </w:r>
    </w:p>
    <w:p w:rsidR="003C2D79" w:rsidRPr="006629BC" w:rsidRDefault="003C2D79" w:rsidP="003C2D79">
      <w:pPr>
        <w:tabs>
          <w:tab w:val="left" w:pos="1170"/>
        </w:tabs>
        <w:spacing w:line="276" w:lineRule="auto"/>
        <w:ind w:left="720"/>
        <w:jc w:val="both"/>
        <w:rPr>
          <w:b/>
          <w:color w:val="000000" w:themeColor="text1"/>
          <w:highlight w:val="yellow"/>
          <w:u w:val="single"/>
        </w:rPr>
      </w:pPr>
    </w:p>
    <w:p w:rsidR="00E80269" w:rsidRPr="00047A44" w:rsidRDefault="00E80269" w:rsidP="00E80269">
      <w:pPr>
        <w:pStyle w:val="ListParagraph"/>
        <w:numPr>
          <w:ilvl w:val="0"/>
          <w:numId w:val="36"/>
        </w:numPr>
        <w:spacing w:line="276" w:lineRule="auto"/>
        <w:ind w:left="567" w:firstLine="142"/>
        <w:jc w:val="both"/>
        <w:rPr>
          <w:b/>
          <w:u w:val="single"/>
        </w:rPr>
      </w:pPr>
      <w:r w:rsidRPr="00047A44">
        <w:rPr>
          <w:b/>
          <w:u w:val="single"/>
        </w:rPr>
        <w:t>GST (GOODS AND SERVICE TAX):</w:t>
      </w:r>
    </w:p>
    <w:p w:rsidR="00E80269" w:rsidRPr="00047A44" w:rsidRDefault="00E80269" w:rsidP="00E80269">
      <w:pPr>
        <w:tabs>
          <w:tab w:val="left" w:pos="1170"/>
        </w:tabs>
        <w:spacing w:line="276" w:lineRule="auto"/>
        <w:jc w:val="both"/>
        <w:rPr>
          <w:b/>
          <w:u w:val="single"/>
        </w:rPr>
      </w:pPr>
    </w:p>
    <w:p w:rsidR="00E80269" w:rsidRPr="00047A44" w:rsidRDefault="00E80269" w:rsidP="00E80269">
      <w:pPr>
        <w:spacing w:line="276" w:lineRule="auto"/>
        <w:ind w:left="709"/>
        <w:jc w:val="both"/>
      </w:pPr>
      <w:r w:rsidRPr="00047A44">
        <w:t>i) The applicable taxes shall be clearly indicated. The Item wise rates quoted in the rate sheet should exclude taxes. Bidder should indicate taxes and levies as applicable separately under each of the head in the same rate sheet.</w:t>
      </w:r>
    </w:p>
    <w:p w:rsidR="00E80269" w:rsidRPr="00047A44" w:rsidRDefault="00E80269" w:rsidP="00E80269">
      <w:pPr>
        <w:spacing w:line="276" w:lineRule="auto"/>
        <w:jc w:val="both"/>
      </w:pPr>
    </w:p>
    <w:p w:rsidR="00E80269" w:rsidRPr="00047A44" w:rsidRDefault="00E80269" w:rsidP="00E80269">
      <w:pPr>
        <w:spacing w:line="276" w:lineRule="auto"/>
        <w:ind w:left="709"/>
        <w:jc w:val="both"/>
      </w:pPr>
      <w:r w:rsidRPr="00047A44">
        <w:t>ii) Wherever all-inclusive prices are quoted by the bidder(s) and accepted without bifurcation of tax elements, no escalation shall be considered in respect of any variation in statutory levies arising subsequently in the absence of required base figures.</w:t>
      </w:r>
    </w:p>
    <w:p w:rsidR="00E80269" w:rsidRPr="00047A44" w:rsidRDefault="00E80269" w:rsidP="00E80269">
      <w:pPr>
        <w:spacing w:line="276" w:lineRule="auto"/>
        <w:jc w:val="both"/>
      </w:pPr>
    </w:p>
    <w:p w:rsidR="00E80269" w:rsidRPr="00047A44" w:rsidRDefault="00E80269" w:rsidP="00E80269">
      <w:pPr>
        <w:spacing w:line="276" w:lineRule="auto"/>
        <w:ind w:left="709"/>
        <w:jc w:val="both"/>
      </w:pPr>
      <w:r w:rsidRPr="00047A44">
        <w:t>iii) Supplier / contractor will not be entitled to any increase in rate of taxes occurring during the period of extended delivery completion schedule if there is delay in supplies / completion attributed to him. However, if there is a decrease in taxes, the same must be passed on to GSL.</w:t>
      </w:r>
    </w:p>
    <w:p w:rsidR="00E80269" w:rsidRPr="00047A44" w:rsidRDefault="00E80269" w:rsidP="00E80269">
      <w:pPr>
        <w:spacing w:line="276" w:lineRule="auto"/>
        <w:jc w:val="both"/>
      </w:pPr>
    </w:p>
    <w:p w:rsidR="00E80269" w:rsidRPr="00047A44" w:rsidRDefault="00E80269" w:rsidP="00E80269">
      <w:pPr>
        <w:spacing w:line="276" w:lineRule="auto"/>
        <w:ind w:left="709"/>
        <w:jc w:val="both"/>
        <w:rPr>
          <w:b/>
        </w:rPr>
      </w:pPr>
      <w:r w:rsidRPr="00047A44">
        <w:rPr>
          <w:b/>
        </w:rPr>
        <w:t>Note:  Concessional Rate of GST applicable for shipbuilding inputs (Applicable for Goods):</w:t>
      </w:r>
    </w:p>
    <w:p w:rsidR="00E80269" w:rsidRPr="00047A44" w:rsidRDefault="00E80269" w:rsidP="00E80269">
      <w:pPr>
        <w:spacing w:line="276" w:lineRule="auto"/>
        <w:ind w:left="709"/>
        <w:jc w:val="both"/>
      </w:pPr>
      <w:r w:rsidRPr="00047A44">
        <w:t>a) As per sr.no. 252 of Schedule I annexed to Notification no.01/2017- Integrated Tax (Rate) /Central Tax (Rate) dt.28.06.2017 issued by MoF, Shipbuilding Inputs are charged at 5% GST for “Parts of goods of heading 8901, 8902, 8904, 8905, 8906, 8907” under “Any chapter”. Thus, the rate of GST shall be 5% for item/s to be supplied falling under any chapter that will become part of ship/ vessels under heading 8901, 8902, 8904, 8905, 8906, 8907 irrespective of whether it is a mixed supply or composite supply.</w:t>
      </w:r>
    </w:p>
    <w:p w:rsidR="00E80269" w:rsidRPr="00047A44" w:rsidRDefault="00E80269" w:rsidP="00E80269">
      <w:pPr>
        <w:spacing w:line="276" w:lineRule="auto"/>
        <w:jc w:val="both"/>
        <w:rPr>
          <w:b/>
        </w:rPr>
      </w:pPr>
    </w:p>
    <w:p w:rsidR="00E80269" w:rsidRPr="00047A44" w:rsidRDefault="00E80269" w:rsidP="00E80269">
      <w:pPr>
        <w:spacing w:line="276" w:lineRule="auto"/>
        <w:ind w:left="709"/>
        <w:jc w:val="both"/>
      </w:pPr>
      <w:r w:rsidRPr="00047A44">
        <w:t xml:space="preserve">b) On availing concessional rate of GST @ 5%, the vendor to indicate in the tax invoice the respective HSN Code of each item/s to be supplied as per CTH with a clarification note below the item description as </w:t>
      </w:r>
    </w:p>
    <w:p w:rsidR="00E80269" w:rsidRPr="00047A44" w:rsidRDefault="00E80269" w:rsidP="00E80269">
      <w:pPr>
        <w:spacing w:line="276" w:lineRule="auto"/>
        <w:ind w:left="709"/>
        <w:jc w:val="both"/>
      </w:pPr>
      <w:r w:rsidRPr="00047A44">
        <w:rPr>
          <w:i/>
        </w:rPr>
        <w:t xml:space="preserve">(Parts of Ship Yard No: </w:t>
      </w:r>
      <w:r>
        <w:rPr>
          <w:i/>
        </w:rPr>
        <w:t>1267 &amp; 1268</w:t>
      </w:r>
      <w:r w:rsidRPr="00047A44">
        <w:rPr>
          <w:i/>
        </w:rPr>
        <w:t xml:space="preserve"> :  GST applicable under Sl. No. 252 of  Schedule-I of Notification No.1/2017-Integrated Tax (Rate) / Central Tax (Rate) dated 28th June, 2017) for charging 5% GST as parts of ship).</w:t>
      </w:r>
    </w:p>
    <w:p w:rsidR="00E80269" w:rsidRPr="00047A44" w:rsidRDefault="00E80269" w:rsidP="00E80269">
      <w:pPr>
        <w:spacing w:line="276" w:lineRule="auto"/>
        <w:jc w:val="both"/>
      </w:pPr>
    </w:p>
    <w:p w:rsidR="00E80269" w:rsidRPr="00047A44" w:rsidRDefault="00E80269" w:rsidP="00E80269">
      <w:pPr>
        <w:spacing w:line="276" w:lineRule="auto"/>
        <w:ind w:firstLine="709"/>
        <w:jc w:val="both"/>
        <w:rPr>
          <w:b/>
        </w:rPr>
      </w:pPr>
      <w:r w:rsidRPr="00047A44">
        <w:rPr>
          <w:b/>
        </w:rPr>
        <w:t>B) Compliance requirement for Vendor registered under GST;</w:t>
      </w:r>
    </w:p>
    <w:p w:rsidR="00E80269" w:rsidRPr="00047A44" w:rsidRDefault="00E80269" w:rsidP="00E80269">
      <w:pPr>
        <w:spacing w:line="276" w:lineRule="auto"/>
        <w:ind w:left="709"/>
        <w:jc w:val="both"/>
        <w:rPr>
          <w:b/>
        </w:rPr>
      </w:pPr>
      <w:r w:rsidRPr="00047A44">
        <w:t xml:space="preserve">iv) </w:t>
      </w:r>
      <w:r>
        <w:t xml:space="preserve"> </w:t>
      </w:r>
      <w:r w:rsidRPr="00047A44">
        <w:t>If the vendor is registered under GST, the GST registration number (15-digit GSTIN) issued by</w:t>
      </w:r>
      <w:r>
        <w:t xml:space="preserve"> </w:t>
      </w:r>
      <w:r w:rsidRPr="00047A44">
        <w:t xml:space="preserve">GOI shall be mandatorily provided by the vendor. Vendor having multiple </w:t>
      </w:r>
      <w:r w:rsidR="00C47AA8">
        <w:t>business verticals within state</w:t>
      </w:r>
      <w:r w:rsidRPr="00047A44">
        <w:t xml:space="preserve">/ at multiple states with separate GST registration numbers shall forward GSTIN of these verticals involved in supply of goods and/or services. </w:t>
      </w:r>
      <w:r w:rsidRPr="00047A44">
        <w:rPr>
          <w:b/>
        </w:rPr>
        <w:t>GSL GSTIN is 30AAACG7569F1ZR and shall mention the same while invoicing and avoid any data entry error on GST portal.</w:t>
      </w:r>
    </w:p>
    <w:p w:rsidR="00E80269" w:rsidRPr="00047A44" w:rsidRDefault="00E80269" w:rsidP="00E80269">
      <w:pPr>
        <w:spacing w:line="276" w:lineRule="auto"/>
        <w:jc w:val="both"/>
      </w:pPr>
    </w:p>
    <w:p w:rsidR="00E80269" w:rsidRPr="00047A44" w:rsidRDefault="00E80269" w:rsidP="00E80269">
      <w:pPr>
        <w:spacing w:line="276" w:lineRule="auto"/>
        <w:ind w:left="709"/>
        <w:jc w:val="both"/>
      </w:pPr>
      <w:r w:rsidRPr="00047A44">
        <w:t>v) Vendor shall mention the HSN code for goods &amp;/or services in their tax invoice, etc. These codes must be in accordance with GST Law and responsibility of specifying correct HSN codes for goods &amp;/or services is that of the vendor.GSL shall not be responsible for any error in HSN code for goods &amp;/or services specified by supplier / contractor. However if any penalty is levied on GSL or any loss of ITC to GSL occurs or any delay in availing ITC by GSL occurs due to such error, supplier / contractor shall reimburse such loss after intimation by GSL or the amount shall be recovered from the SD or any outstanding payments to the party.</w:t>
      </w:r>
    </w:p>
    <w:p w:rsidR="00E80269" w:rsidRPr="00047A44" w:rsidRDefault="00E80269" w:rsidP="00E80269">
      <w:pPr>
        <w:spacing w:line="276" w:lineRule="auto"/>
        <w:jc w:val="both"/>
      </w:pPr>
    </w:p>
    <w:p w:rsidR="00E80269" w:rsidRPr="00047A44" w:rsidRDefault="00E80269" w:rsidP="00E80269">
      <w:pPr>
        <w:spacing w:line="276" w:lineRule="auto"/>
        <w:ind w:left="709"/>
        <w:jc w:val="both"/>
      </w:pPr>
      <w:r w:rsidRPr="00047A44">
        <w:t>vi) Vendor shall ensure timely submission of invoice/ E-Invoice{as applicable to concerned vendor} as per the provisions / requirement / timeline promulgated by GOI in relation to GST Law with all required supporting documents to enable GSL to avail input tax credit promptly. The vendors invoice inter alia should contain GSTIN of vendor, GSTIN of GSL (i.e. 30AAACG7569F1ZR),</w:t>
      </w:r>
      <w:r>
        <w:t xml:space="preserve"> </w:t>
      </w:r>
      <w:r w:rsidRPr="00047A44">
        <w:t>GST tax rate separately, HSN code wise goods or services, place of supply, signature of vendor, etc. Original invoice needs to be submitted to Central Dispatch Registry at GSL gate, and a copy of the invoice should be given to the goods receiving section (Stores).</w:t>
      </w:r>
    </w:p>
    <w:p w:rsidR="00E80269" w:rsidRPr="00047A44" w:rsidRDefault="00E80269" w:rsidP="00E80269">
      <w:pPr>
        <w:spacing w:line="276" w:lineRule="auto"/>
        <w:jc w:val="both"/>
      </w:pPr>
    </w:p>
    <w:p w:rsidR="00E80269" w:rsidRPr="00047A44" w:rsidRDefault="00E80269" w:rsidP="00E80269">
      <w:pPr>
        <w:spacing w:line="276" w:lineRule="auto"/>
        <w:ind w:left="709"/>
        <w:jc w:val="both"/>
      </w:pPr>
      <w:r w:rsidRPr="00047A44">
        <w:t>vi</w:t>
      </w:r>
      <w:r>
        <w:t>i</w:t>
      </w:r>
      <w:r w:rsidRPr="00047A44">
        <w:t>) Vendor shall file all applicable returns under GST Law in the stipulated time &amp; any losses of tax credit to GSL arising due to delay in filing will be recovered from their invoice wherever GSL is eligible to avail tax credit. Any default towards payment of tax and / or uploading of monthly returns by Vendor, GSL retains right to withhold payments towards tax portion until the same is corrected &amp; complied by the supplier/contractor with the requirement of GST along with satisfactory evidence.</w:t>
      </w:r>
    </w:p>
    <w:p w:rsidR="00E80269" w:rsidRPr="00047A44" w:rsidRDefault="00E80269" w:rsidP="00E80269">
      <w:pPr>
        <w:spacing w:line="276" w:lineRule="auto"/>
        <w:jc w:val="both"/>
      </w:pPr>
    </w:p>
    <w:p w:rsidR="00E80269" w:rsidRPr="00047A44" w:rsidRDefault="00E80269" w:rsidP="00E80269">
      <w:pPr>
        <w:spacing w:line="276" w:lineRule="auto"/>
        <w:ind w:left="709"/>
        <w:jc w:val="both"/>
      </w:pPr>
      <w:r w:rsidRPr="00047A44">
        <w:t>v</w:t>
      </w:r>
      <w:r>
        <w:t>i</w:t>
      </w:r>
      <w:r w:rsidRPr="00047A44">
        <w:t>ii) In case, GSL is unable to avail ITC due to reason attributable to Vendor, Vendor at their own cost shall rectify the shortcoming in the returns to be filed immediately thereafter.</w:t>
      </w:r>
      <w:r w:rsidR="00C47AA8">
        <w:t xml:space="preserve"> Further, if the ITC is delayed</w:t>
      </w:r>
      <w:r w:rsidRPr="00047A44">
        <w:t>/</w:t>
      </w:r>
      <w:r w:rsidR="00C47AA8">
        <w:t xml:space="preserve"> </w:t>
      </w:r>
      <w:r w:rsidRPr="00047A44">
        <w:t>denied to GSL/ reversed subsequently as per GST Law due to non/ delayed receipt of goods and/ or services and / or tax invoice or expiry of timelines prescribed in GST Law for availing ITC, non-payment of taxes or non-filing of returns or any other reason not attributable to GSL, such amount shall be recoverable from Vendor along with interest and penalty as levied on GSL under GST Law for the number of days the ITC was delayed. This amount shall be recovered from the SD or any outstanding payments. If the short coming is not rectified by</w:t>
      </w:r>
      <w:r>
        <w:t xml:space="preserve"> </w:t>
      </w:r>
      <w:r w:rsidRPr="00047A44">
        <w:t>Vendor and GSL ends up in reversal of credits and/ or payments, Vendor is fully liable for making good all the loss incurred by GSL as a result of default.</w:t>
      </w:r>
    </w:p>
    <w:p w:rsidR="00E80269" w:rsidRPr="00047A44" w:rsidRDefault="00E80269" w:rsidP="00E80269">
      <w:pPr>
        <w:spacing w:line="276" w:lineRule="auto"/>
        <w:jc w:val="both"/>
      </w:pPr>
    </w:p>
    <w:p w:rsidR="00E80269" w:rsidRPr="00047A44" w:rsidRDefault="00E80269" w:rsidP="00E80269">
      <w:pPr>
        <w:spacing w:line="276" w:lineRule="auto"/>
        <w:ind w:left="709"/>
        <w:jc w:val="both"/>
      </w:pPr>
      <w:r>
        <w:t>ix</w:t>
      </w:r>
      <w:r w:rsidRPr="00047A44">
        <w:t>) If the GST</w:t>
      </w:r>
      <w:r w:rsidR="001A0B78">
        <w:t xml:space="preserve"> rating of Vendor on GST portal</w:t>
      </w:r>
      <w:r w:rsidRPr="00047A44">
        <w:t>/ Govt. website is found to be negative/</w:t>
      </w:r>
      <w:r w:rsidR="001A0B78">
        <w:t xml:space="preserve"> </w:t>
      </w:r>
      <w:r w:rsidRPr="00047A44">
        <w:t>blacklisted then GSL shall reimburse GST to the vendor only after he makes the payment of GST and fulfils all requirements as per GST Law for successful availment of ITC by GSL. Further, GSL is entitled to deduct / recover such GST along with penalties / interest, if any, incurred by GSL.</w:t>
      </w:r>
    </w:p>
    <w:p w:rsidR="00E80269" w:rsidRPr="00047A44" w:rsidRDefault="00E80269" w:rsidP="00E80269">
      <w:pPr>
        <w:spacing w:line="276" w:lineRule="auto"/>
        <w:jc w:val="both"/>
      </w:pPr>
    </w:p>
    <w:p w:rsidR="00E80269" w:rsidRPr="00047A44" w:rsidRDefault="00E80269" w:rsidP="00E80269">
      <w:pPr>
        <w:spacing w:line="276" w:lineRule="auto"/>
        <w:ind w:left="709"/>
        <w:jc w:val="both"/>
      </w:pPr>
      <w:r w:rsidRPr="00047A44">
        <w:t>x) Vendor shall be responsible for financial and non</w:t>
      </w:r>
      <w:r>
        <w:t xml:space="preserve"> </w:t>
      </w:r>
      <w:r w:rsidRPr="00047A44">
        <w:t>financial</w:t>
      </w:r>
      <w:r>
        <w:t xml:space="preserve"> </w:t>
      </w:r>
      <w:r w:rsidRPr="00047A44">
        <w:t>consequences in case of non- compliance of GST provisions/ r</w:t>
      </w:r>
      <w:r w:rsidR="00C47AA8">
        <w:t>equirements</w:t>
      </w:r>
      <w:r w:rsidRPr="00047A44">
        <w:t>/</w:t>
      </w:r>
      <w:r w:rsidR="001A0B78">
        <w:t xml:space="preserve"> </w:t>
      </w:r>
      <w:r w:rsidRPr="00047A44">
        <w:t>timelines on their part. GSL shall pay the applicable GST taxes to the vendor at actual &amp;</w:t>
      </w:r>
      <w:r w:rsidR="001A0B78">
        <w:t xml:space="preserve"> </w:t>
      </w:r>
      <w:r w:rsidRPr="00047A44">
        <w:t>supplier/</w:t>
      </w:r>
      <w:r w:rsidR="001A0B78">
        <w:t xml:space="preserve"> </w:t>
      </w:r>
      <w:r w:rsidRPr="00047A44">
        <w:t>contractor shall pass on the reduction in prices to GSL on account of change in the</w:t>
      </w:r>
      <w:r>
        <w:t xml:space="preserve"> </w:t>
      </w:r>
      <w:r w:rsidRPr="00047A44">
        <w:t>tax structure.</w:t>
      </w:r>
    </w:p>
    <w:p w:rsidR="00E80269" w:rsidRPr="00047A44" w:rsidRDefault="00E80269" w:rsidP="00E80269">
      <w:pPr>
        <w:spacing w:line="276" w:lineRule="auto"/>
        <w:jc w:val="both"/>
      </w:pPr>
    </w:p>
    <w:p w:rsidR="00E80269" w:rsidRPr="00047A44" w:rsidRDefault="00E80269" w:rsidP="00E80269">
      <w:pPr>
        <w:spacing w:line="276" w:lineRule="auto"/>
        <w:ind w:left="709"/>
        <w:jc w:val="both"/>
      </w:pPr>
      <w:r w:rsidRPr="00047A44">
        <w:t>x</w:t>
      </w:r>
      <w:r>
        <w:t>i</w:t>
      </w:r>
      <w:r w:rsidRPr="00047A44">
        <w:t xml:space="preserve">) Vendor shall agree unconditionally to </w:t>
      </w:r>
      <w:r w:rsidR="00C47AA8">
        <w:t>mandatorily pass on the any</w:t>
      </w:r>
      <w:r w:rsidRPr="00047A44">
        <w:t>/ all benefits arising in terms of reduction in goods/</w:t>
      </w:r>
      <w:r w:rsidR="00C47AA8">
        <w:t xml:space="preserve"> </w:t>
      </w:r>
      <w:r w:rsidRPr="00047A44">
        <w:t>service’s prices to GSL under anti-profiteering provisions of GST Law.</w:t>
      </w:r>
    </w:p>
    <w:p w:rsidR="00E80269" w:rsidRPr="00047A44" w:rsidRDefault="00E80269" w:rsidP="00E80269">
      <w:pPr>
        <w:spacing w:line="276" w:lineRule="auto"/>
        <w:jc w:val="both"/>
      </w:pPr>
    </w:p>
    <w:p w:rsidR="00E80269" w:rsidRPr="00047A44" w:rsidRDefault="00E80269" w:rsidP="00E80269">
      <w:pPr>
        <w:spacing w:line="276" w:lineRule="auto"/>
        <w:ind w:left="709"/>
        <w:jc w:val="both"/>
        <w:rPr>
          <w:b/>
        </w:rPr>
      </w:pPr>
      <w:r w:rsidRPr="00047A44">
        <w:rPr>
          <w:b/>
        </w:rPr>
        <w:t>(xi</w:t>
      </w:r>
      <w:r>
        <w:rPr>
          <w:b/>
        </w:rPr>
        <w:t>i</w:t>
      </w:r>
      <w:r w:rsidRPr="00047A44">
        <w:rPr>
          <w:b/>
        </w:rPr>
        <w:t>)  As per Sec 51 (1) of the CGST Act deduction of  tax at source @ 2% (CGST 1% + SGST 1% or IGST @2%) on the payment made or credited to the supplier where total value of supply (supply of goods or service) under a contract exceed Rs. 2,50,000.00 excluding GST.</w:t>
      </w:r>
    </w:p>
    <w:p w:rsidR="00E80269" w:rsidRPr="00047A44" w:rsidRDefault="00E80269" w:rsidP="00E80269">
      <w:pPr>
        <w:spacing w:line="276" w:lineRule="auto"/>
        <w:jc w:val="both"/>
        <w:rPr>
          <w:b/>
          <w:color w:val="FF0000"/>
        </w:rPr>
      </w:pPr>
    </w:p>
    <w:p w:rsidR="00E80269" w:rsidRPr="00047A44" w:rsidRDefault="00E80269" w:rsidP="00E80269">
      <w:pPr>
        <w:spacing w:line="276" w:lineRule="auto"/>
        <w:ind w:left="709"/>
        <w:jc w:val="both"/>
      </w:pPr>
      <w:r w:rsidRPr="00047A44">
        <w:t>x</w:t>
      </w:r>
      <w:r>
        <w:t>i</w:t>
      </w:r>
      <w:r w:rsidRPr="00047A44">
        <w:t>ii) Vendor having more than 50 Crores aggregate turnover is required to comply with the E-invoicing prescribed under sub-rule (4) of rule 48 of CGST Rules, 2017 and has to mandatorily issue invoices which adhere to th</w:t>
      </w:r>
      <w:bookmarkStart w:id="0" w:name="_GoBack"/>
      <w:bookmarkEnd w:id="0"/>
      <w:r w:rsidRPr="00047A44">
        <w:t>e applicable rules and have an Invoice Reference Number (IRN) on it from April 1</w:t>
      </w:r>
      <w:r w:rsidRPr="00047A44">
        <w:rPr>
          <w:vertAlign w:val="superscript"/>
        </w:rPr>
        <w:t>st</w:t>
      </w:r>
      <w:r w:rsidRPr="00047A44">
        <w:t xml:space="preserve"> 2021 as per latest amendment vide Notification No. 05/2021–Central Tax dated 08</w:t>
      </w:r>
      <w:r w:rsidRPr="00047A44">
        <w:rPr>
          <w:vertAlign w:val="superscript"/>
        </w:rPr>
        <w:t>th</w:t>
      </w:r>
      <w:r w:rsidR="00C47AA8">
        <w:t xml:space="preserve"> Mar, 2021 issued by MoF </w:t>
      </w:r>
      <w:r w:rsidRPr="00047A44">
        <w:t>in case the e invoicing provision not applicable to vendor and tax invoice issued that does not bear the IRN as issued by the Government portal, a declaration for the same be given in the Invoice stating that compliance of e-invoicing provisions is not applicable as aggregate turnover under your Permanent Account Number (PAN) is less than the prescribed threshold limit and tax invoice issued without IRN is in order.</w:t>
      </w:r>
    </w:p>
    <w:p w:rsidR="00E80269" w:rsidRPr="00047A44" w:rsidRDefault="00E80269" w:rsidP="00E80269">
      <w:pPr>
        <w:spacing w:line="276" w:lineRule="auto"/>
        <w:jc w:val="both"/>
      </w:pPr>
    </w:p>
    <w:p w:rsidR="00E80269" w:rsidRDefault="00E80269" w:rsidP="00E80269">
      <w:pPr>
        <w:spacing w:line="276" w:lineRule="auto"/>
        <w:ind w:left="567"/>
        <w:jc w:val="both"/>
        <w:rPr>
          <w:b/>
        </w:rPr>
      </w:pPr>
      <w:r w:rsidRPr="00047A44">
        <w:rPr>
          <w:b/>
        </w:rPr>
        <w:t>Note: Any change in tax component/</w:t>
      </w:r>
      <w:r w:rsidR="00C47AA8">
        <w:rPr>
          <w:b/>
        </w:rPr>
        <w:t xml:space="preserve"> </w:t>
      </w:r>
      <w:r w:rsidRPr="00047A44">
        <w:rPr>
          <w:b/>
        </w:rPr>
        <w:t>structure due to government regulation during the execution of contract within contractual delivery period the same will be applicable at actual ruling at the time of supply/</w:t>
      </w:r>
      <w:r w:rsidR="00C47AA8">
        <w:rPr>
          <w:b/>
        </w:rPr>
        <w:t xml:space="preserve"> </w:t>
      </w:r>
      <w:r w:rsidRPr="00047A44">
        <w:rPr>
          <w:b/>
        </w:rPr>
        <w:t>service/</w:t>
      </w:r>
      <w:r w:rsidR="00C47AA8">
        <w:rPr>
          <w:b/>
        </w:rPr>
        <w:t xml:space="preserve"> </w:t>
      </w:r>
      <w:r w:rsidRPr="00047A44">
        <w:rPr>
          <w:b/>
        </w:rPr>
        <w:t>execution (This will however not be applicable in case of extended delivery/</w:t>
      </w:r>
      <w:r w:rsidR="00C47AA8">
        <w:rPr>
          <w:b/>
        </w:rPr>
        <w:t xml:space="preserve"> </w:t>
      </w:r>
      <w:r w:rsidRPr="00047A44">
        <w:rPr>
          <w:b/>
        </w:rPr>
        <w:t>completion schedule) of contract after Government Notification.</w:t>
      </w:r>
    </w:p>
    <w:p w:rsidR="00E80269" w:rsidRPr="00047A44" w:rsidRDefault="00E80269" w:rsidP="00E80269">
      <w:pPr>
        <w:spacing w:line="276" w:lineRule="auto"/>
        <w:ind w:left="567"/>
        <w:jc w:val="both"/>
        <w:rPr>
          <w:b/>
        </w:rPr>
      </w:pPr>
    </w:p>
    <w:p w:rsidR="00193AD6" w:rsidRPr="006629BC" w:rsidRDefault="00193AD6" w:rsidP="007A2839">
      <w:pPr>
        <w:pStyle w:val="Default"/>
        <w:numPr>
          <w:ilvl w:val="0"/>
          <w:numId w:val="8"/>
        </w:numPr>
        <w:spacing w:line="276" w:lineRule="auto"/>
        <w:ind w:left="1170" w:hanging="450"/>
        <w:jc w:val="both"/>
        <w:rPr>
          <w:rFonts w:ascii="Arial" w:hAnsi="Arial" w:cs="Arial"/>
          <w:color w:val="000000" w:themeColor="text1"/>
        </w:rPr>
      </w:pPr>
      <w:r w:rsidRPr="006629BC">
        <w:rPr>
          <w:rFonts w:ascii="Arial" w:hAnsi="Arial" w:cs="Arial"/>
          <w:b/>
          <w:bCs/>
          <w:color w:val="000000" w:themeColor="text1"/>
          <w:u w:val="single"/>
        </w:rPr>
        <w:t>CUSTOM DUTY:</w:t>
      </w:r>
    </w:p>
    <w:p w:rsidR="001B5C63" w:rsidRPr="006629BC" w:rsidRDefault="00193AD6" w:rsidP="008042CE">
      <w:pPr>
        <w:spacing w:line="276" w:lineRule="auto"/>
        <w:ind w:left="720"/>
        <w:jc w:val="both"/>
        <w:rPr>
          <w:color w:val="000000" w:themeColor="text1"/>
          <w:lang w:val="en-ZW" w:eastAsia="en-ZW"/>
        </w:rPr>
      </w:pPr>
      <w:r w:rsidRPr="006629BC">
        <w:rPr>
          <w:color w:val="000000" w:themeColor="text1"/>
          <w:lang w:val="en-ZW" w:eastAsia="en-ZW"/>
        </w:rPr>
        <w:t>Custom duty on import of components</w:t>
      </w:r>
      <w:r w:rsidR="007B2545" w:rsidRPr="006629BC">
        <w:rPr>
          <w:color w:val="000000" w:themeColor="text1"/>
          <w:lang w:val="en-ZW" w:eastAsia="en-ZW"/>
        </w:rPr>
        <w:t xml:space="preserve"> </w:t>
      </w:r>
      <w:r w:rsidRPr="006629BC">
        <w:rPr>
          <w:color w:val="000000" w:themeColor="text1"/>
          <w:lang w:val="en-ZW" w:eastAsia="en-ZW"/>
        </w:rPr>
        <w:t>/</w:t>
      </w:r>
      <w:r w:rsidR="007B2545" w:rsidRPr="006629BC">
        <w:rPr>
          <w:color w:val="000000" w:themeColor="text1"/>
          <w:lang w:val="en-ZW" w:eastAsia="en-ZW"/>
        </w:rPr>
        <w:t xml:space="preserve"> </w:t>
      </w:r>
      <w:r w:rsidRPr="006629BC">
        <w:rPr>
          <w:color w:val="000000" w:themeColor="text1"/>
          <w:lang w:val="en-ZW" w:eastAsia="en-ZW"/>
        </w:rPr>
        <w:t>parts by the domestic firms, if any, for use in manufacture of equipment</w:t>
      </w:r>
      <w:r w:rsidR="001E0C32" w:rsidRPr="006629BC">
        <w:rPr>
          <w:color w:val="000000" w:themeColor="text1"/>
          <w:lang w:val="en-ZW" w:eastAsia="en-ZW"/>
        </w:rPr>
        <w:t xml:space="preserve"> indigenously, is not exempted</w:t>
      </w:r>
      <w:r w:rsidR="00E75A5F" w:rsidRPr="006629BC">
        <w:rPr>
          <w:color w:val="000000" w:themeColor="text1"/>
          <w:lang w:val="en-ZW" w:eastAsia="en-ZW"/>
        </w:rPr>
        <w:t>.</w:t>
      </w:r>
      <w:r w:rsidRPr="006629BC">
        <w:rPr>
          <w:color w:val="000000" w:themeColor="text1"/>
          <w:lang w:val="en-ZW" w:eastAsia="en-ZW"/>
        </w:rPr>
        <w:t xml:space="preserve"> The </w:t>
      </w:r>
      <w:r w:rsidR="00CC39FB" w:rsidRPr="006629BC">
        <w:rPr>
          <w:color w:val="000000" w:themeColor="text1"/>
          <w:lang w:val="en-ZW" w:eastAsia="en-ZW"/>
        </w:rPr>
        <w:t>Bidder</w:t>
      </w:r>
      <w:r w:rsidRPr="006629BC">
        <w:rPr>
          <w:color w:val="000000" w:themeColor="text1"/>
          <w:lang w:val="en-ZW" w:eastAsia="en-ZW"/>
        </w:rPr>
        <w:t>s</w:t>
      </w:r>
      <w:r w:rsidR="007B2545" w:rsidRPr="006629BC">
        <w:rPr>
          <w:color w:val="000000" w:themeColor="text1"/>
          <w:lang w:val="en-ZW" w:eastAsia="en-ZW"/>
        </w:rPr>
        <w:t xml:space="preserve"> </w:t>
      </w:r>
      <w:r w:rsidRPr="006629BC">
        <w:rPr>
          <w:color w:val="000000" w:themeColor="text1"/>
          <w:lang w:val="en-ZW" w:eastAsia="en-ZW"/>
        </w:rPr>
        <w:t>/</w:t>
      </w:r>
      <w:r w:rsidR="002A693C" w:rsidRPr="006629BC">
        <w:rPr>
          <w:color w:val="000000" w:themeColor="text1"/>
          <w:lang w:val="en-ZW" w:eastAsia="en-ZW"/>
        </w:rPr>
        <w:t xml:space="preserve"> </w:t>
      </w:r>
      <w:r w:rsidRPr="006629BC">
        <w:rPr>
          <w:color w:val="000000" w:themeColor="text1"/>
          <w:lang w:val="en-ZW" w:eastAsia="en-ZW"/>
        </w:rPr>
        <w:t xml:space="preserve">Seller shall consider financial implication toward custom duty and include in their </w:t>
      </w:r>
      <w:r w:rsidR="00CC39FB" w:rsidRPr="006629BC">
        <w:rPr>
          <w:color w:val="000000" w:themeColor="text1"/>
          <w:lang w:val="en-ZW" w:eastAsia="en-ZW"/>
        </w:rPr>
        <w:t>Bid</w:t>
      </w:r>
      <w:r w:rsidRPr="006629BC">
        <w:rPr>
          <w:color w:val="000000" w:themeColor="text1"/>
          <w:lang w:val="en-ZW" w:eastAsia="en-ZW"/>
        </w:rPr>
        <w:t xml:space="preserve"> since there is no provision for issuance of custom duty exemption certificate.</w:t>
      </w:r>
    </w:p>
    <w:p w:rsidR="001E0C32" w:rsidRPr="006629BC" w:rsidRDefault="001E0C32" w:rsidP="008042CE">
      <w:pPr>
        <w:widowControl w:val="0"/>
        <w:spacing w:line="276" w:lineRule="auto"/>
        <w:ind w:left="720"/>
        <w:jc w:val="both"/>
        <w:rPr>
          <w:color w:val="000000" w:themeColor="text1"/>
          <w:lang w:val="en-ZW" w:eastAsia="en-ZW"/>
        </w:rPr>
      </w:pPr>
    </w:p>
    <w:p w:rsidR="001B5C63" w:rsidRPr="006629BC" w:rsidRDefault="00140AA0" w:rsidP="007A2839">
      <w:pPr>
        <w:pStyle w:val="Default"/>
        <w:numPr>
          <w:ilvl w:val="0"/>
          <w:numId w:val="8"/>
        </w:numPr>
        <w:spacing w:line="276" w:lineRule="auto"/>
        <w:ind w:left="1170" w:hanging="450"/>
        <w:jc w:val="both"/>
        <w:rPr>
          <w:rFonts w:ascii="Arial" w:hAnsi="Arial" w:cs="Arial"/>
          <w:color w:val="000000" w:themeColor="text1"/>
          <w:u w:val="single"/>
        </w:rPr>
      </w:pPr>
      <w:r w:rsidRPr="006629BC">
        <w:rPr>
          <w:rFonts w:ascii="Arial" w:hAnsi="Arial" w:cs="Arial"/>
          <w:b/>
          <w:color w:val="000000" w:themeColor="text1"/>
          <w:u w:val="single"/>
        </w:rPr>
        <w:t>IN</w:t>
      </w:r>
      <w:r w:rsidR="001B5C63" w:rsidRPr="006629BC">
        <w:rPr>
          <w:rFonts w:ascii="Arial" w:hAnsi="Arial" w:cs="Arial"/>
          <w:b/>
          <w:color w:val="000000" w:themeColor="text1"/>
          <w:u w:val="single"/>
        </w:rPr>
        <w:t>DEMINITY ON  ITC MISMATCH UNDER GST:</w:t>
      </w:r>
    </w:p>
    <w:p w:rsidR="009227DF" w:rsidRDefault="009227DF" w:rsidP="000500E6">
      <w:pPr>
        <w:spacing w:line="276" w:lineRule="auto"/>
        <w:ind w:left="720"/>
        <w:jc w:val="both"/>
        <w:rPr>
          <w:color w:val="000000" w:themeColor="text1"/>
          <w:lang w:val="en-ZW" w:eastAsia="en-ZW"/>
        </w:rPr>
      </w:pPr>
      <w:r w:rsidRPr="006629BC">
        <w:rPr>
          <w:color w:val="000000" w:themeColor="text1"/>
          <w:lang w:val="en-ZW" w:eastAsia="en-ZW"/>
        </w:rPr>
        <w:t>In the event vendor has not deposited appropriate GST liability to the Govt. and GSL has availed Input Tax Credit on provisional basis against tax invoice issued by Vendor then any output liability arising out of non remittance of GST by the vendor along with interest and applicable punitive implications, as applicable under GST Act shall be reimbursed by the vendor to GSL.</w:t>
      </w:r>
    </w:p>
    <w:p w:rsidR="00D93730" w:rsidRDefault="00D93730" w:rsidP="00D93730">
      <w:pPr>
        <w:autoSpaceDE w:val="0"/>
        <w:autoSpaceDN w:val="0"/>
        <w:adjustRightInd w:val="0"/>
        <w:ind w:right="-34"/>
        <w:jc w:val="both"/>
        <w:rPr>
          <w:color w:val="000000" w:themeColor="text1"/>
          <w:lang w:val="en-ZW" w:eastAsia="en-ZW"/>
        </w:rPr>
      </w:pPr>
    </w:p>
    <w:p w:rsidR="00D93730" w:rsidRPr="004C1B3A" w:rsidRDefault="00D93730" w:rsidP="00D93730">
      <w:pPr>
        <w:pStyle w:val="ListParagraph"/>
        <w:numPr>
          <w:ilvl w:val="0"/>
          <w:numId w:val="1"/>
        </w:numPr>
        <w:spacing w:line="276" w:lineRule="auto"/>
        <w:jc w:val="both"/>
        <w:rPr>
          <w:lang w:val="en-ZW" w:eastAsia="en-ZW"/>
        </w:rPr>
      </w:pPr>
      <w:r w:rsidRPr="00957CE3">
        <w:rPr>
          <w:rFonts w:cs="Arial"/>
          <w:b/>
          <w:u w:val="single"/>
        </w:rPr>
        <w:t>EARNEST MONEY DEPOSIT (EMD):</w:t>
      </w:r>
      <w:r w:rsidRPr="00D93730">
        <w:rPr>
          <w:rFonts w:ascii="Times New Roman" w:hAnsi="Times New Roman"/>
          <w:b/>
          <w:u w:val="single"/>
          <w:lang w:val="en-IN"/>
        </w:rPr>
        <w:t xml:space="preserve"> </w:t>
      </w:r>
      <w:r w:rsidRPr="004B4829">
        <w:rPr>
          <w:color w:val="FF0000"/>
          <w:highlight w:val="yellow"/>
          <w:lang w:val="en-ZW" w:eastAsia="en-ZW"/>
        </w:rPr>
        <w:t>EMD of Rs.</w:t>
      </w:r>
      <w:r w:rsidR="007B4FF7">
        <w:rPr>
          <w:color w:val="FF0000"/>
          <w:highlight w:val="yellow"/>
          <w:lang w:val="en-ZW" w:eastAsia="en-ZW"/>
        </w:rPr>
        <w:t>40</w:t>
      </w:r>
      <w:proofErr w:type="gramStart"/>
      <w:r w:rsidR="00C061ED">
        <w:rPr>
          <w:color w:val="FF0000"/>
          <w:highlight w:val="yellow"/>
          <w:lang w:val="en-ZW" w:eastAsia="en-ZW"/>
        </w:rPr>
        <w:t>,000</w:t>
      </w:r>
      <w:proofErr w:type="gramEnd"/>
      <w:r w:rsidRPr="004B4829">
        <w:rPr>
          <w:color w:val="FF0000"/>
          <w:highlight w:val="yellow"/>
          <w:lang w:val="en-ZW" w:eastAsia="en-ZW"/>
        </w:rPr>
        <w:t>/- (</w:t>
      </w:r>
      <w:r w:rsidR="007B4FF7">
        <w:rPr>
          <w:color w:val="FF0000"/>
          <w:highlight w:val="yellow"/>
          <w:lang w:val="en-ZW" w:eastAsia="en-ZW"/>
        </w:rPr>
        <w:t>Forty</w:t>
      </w:r>
      <w:r w:rsidR="00C47AA8" w:rsidRPr="004B4829">
        <w:rPr>
          <w:color w:val="FF0000"/>
          <w:highlight w:val="yellow"/>
          <w:lang w:val="en-ZW" w:eastAsia="en-ZW"/>
        </w:rPr>
        <w:t xml:space="preserve"> Thousand Hundred</w:t>
      </w:r>
      <w:r w:rsidR="005F0465" w:rsidRPr="004B4829">
        <w:rPr>
          <w:color w:val="FF0000"/>
          <w:highlight w:val="yellow"/>
          <w:lang w:val="en-ZW" w:eastAsia="en-ZW"/>
        </w:rPr>
        <w:t xml:space="preserve"> Only</w:t>
      </w:r>
      <w:r w:rsidRPr="00D9695F">
        <w:rPr>
          <w:highlight w:val="yellow"/>
          <w:lang w:val="en-ZW" w:eastAsia="en-ZW"/>
        </w:rPr>
        <w:t>)</w:t>
      </w:r>
      <w:r w:rsidRPr="004C1B3A">
        <w:rPr>
          <w:lang w:val="en-ZW" w:eastAsia="en-ZW"/>
        </w:rPr>
        <w:t xml:space="preserve"> should be submitted along with Technical Bid in the form of DD valid for 90 days from tender closing date or in the form of BG as per </w:t>
      </w:r>
      <w:r w:rsidRPr="00D9695F">
        <w:rPr>
          <w:b/>
          <w:lang w:val="en-ZW" w:eastAsia="en-ZW"/>
        </w:rPr>
        <w:t>Annexure-XX</w:t>
      </w:r>
      <w:r w:rsidR="00CB48EE" w:rsidRPr="00D9695F">
        <w:rPr>
          <w:b/>
          <w:lang w:val="en-ZW" w:eastAsia="en-ZW"/>
        </w:rPr>
        <w:t>III</w:t>
      </w:r>
      <w:r w:rsidRPr="00D9695F">
        <w:rPr>
          <w:b/>
          <w:lang w:val="en-ZW" w:eastAsia="en-ZW"/>
        </w:rPr>
        <w:t xml:space="preserve"> </w:t>
      </w:r>
      <w:r w:rsidRPr="004C1B3A">
        <w:rPr>
          <w:lang w:val="en-ZW" w:eastAsia="en-ZW"/>
        </w:rPr>
        <w:t xml:space="preserve">valid for 90 days plus 3 months claim period from any nationalized/ scheduled Bank drawn in </w:t>
      </w:r>
      <w:r w:rsidR="00D9695F" w:rsidRPr="004C1B3A">
        <w:rPr>
          <w:lang w:val="en-ZW" w:eastAsia="en-ZW"/>
        </w:rPr>
        <w:t>favour</w:t>
      </w:r>
      <w:r w:rsidRPr="004C1B3A">
        <w:rPr>
          <w:lang w:val="en-ZW" w:eastAsia="en-ZW"/>
        </w:rPr>
        <w:t xml:space="preserve"> of Goa Shipyard Ltd., payable at Vasco-da-Gama, Goa. GSL stamped receipt for the EMD paid by the bidder against the tender (in case of DD) may be obtained from accounts officer cash section, within 2 weeks time after tender opening, and the same will have to be produced by the firm while claiming the refund of the EMD from GSL. No interest is payable by GSL on EMD. The overseas bidder shall submit the EMD in respective currency equivalent to </w:t>
      </w:r>
      <w:r w:rsidRPr="004B4829">
        <w:rPr>
          <w:color w:val="FF0000"/>
          <w:highlight w:val="yellow"/>
          <w:lang w:val="en-ZW" w:eastAsia="en-ZW"/>
        </w:rPr>
        <w:t>Rs.</w:t>
      </w:r>
      <w:r w:rsidR="007B4FF7" w:rsidRPr="007B4FF7">
        <w:rPr>
          <w:color w:val="FF0000"/>
          <w:highlight w:val="yellow"/>
          <w:lang w:val="en-ZW" w:eastAsia="en-ZW"/>
        </w:rPr>
        <w:t xml:space="preserve"> </w:t>
      </w:r>
      <w:r w:rsidR="007B4FF7">
        <w:rPr>
          <w:color w:val="FF0000"/>
          <w:highlight w:val="yellow"/>
          <w:lang w:val="en-ZW" w:eastAsia="en-ZW"/>
        </w:rPr>
        <w:t>40,000</w:t>
      </w:r>
      <w:r w:rsidR="007B4FF7" w:rsidRPr="004B4829">
        <w:rPr>
          <w:color w:val="FF0000"/>
          <w:highlight w:val="yellow"/>
          <w:lang w:val="en-ZW" w:eastAsia="en-ZW"/>
        </w:rPr>
        <w:t>/-</w:t>
      </w:r>
      <w:r w:rsidRPr="004B4829">
        <w:rPr>
          <w:color w:val="FF0000"/>
          <w:highlight w:val="yellow"/>
          <w:lang w:val="en-ZW" w:eastAsia="en-ZW"/>
        </w:rPr>
        <w:t>.</w:t>
      </w:r>
      <w:r w:rsidRPr="004C1B3A">
        <w:rPr>
          <w:lang w:val="en-ZW" w:eastAsia="en-ZW"/>
        </w:rPr>
        <w:t xml:space="preserve"> The exchange </w:t>
      </w:r>
      <w:proofErr w:type="gramStart"/>
      <w:r w:rsidRPr="004C1B3A">
        <w:rPr>
          <w:lang w:val="en-ZW" w:eastAsia="en-ZW"/>
        </w:rPr>
        <w:t>rate as on tender publish</w:t>
      </w:r>
      <w:proofErr w:type="gramEnd"/>
      <w:r w:rsidRPr="004C1B3A">
        <w:rPr>
          <w:lang w:val="en-ZW" w:eastAsia="en-ZW"/>
        </w:rPr>
        <w:t xml:space="preserve"> date to be considered.</w:t>
      </w:r>
    </w:p>
    <w:p w:rsidR="00D93730" w:rsidRDefault="00D93730" w:rsidP="00D93730">
      <w:pPr>
        <w:spacing w:line="276" w:lineRule="auto"/>
        <w:ind w:left="720"/>
        <w:jc w:val="both"/>
        <w:rPr>
          <w:color w:val="000000" w:themeColor="text1"/>
          <w:lang w:val="en-ZW" w:eastAsia="en-ZW"/>
        </w:rPr>
      </w:pPr>
    </w:p>
    <w:p w:rsidR="00286EB7" w:rsidRPr="00286EB7" w:rsidRDefault="00286EB7" w:rsidP="00286EB7">
      <w:pPr>
        <w:pStyle w:val="ListParagraph"/>
        <w:numPr>
          <w:ilvl w:val="0"/>
          <w:numId w:val="45"/>
        </w:numPr>
        <w:autoSpaceDE w:val="0"/>
        <w:autoSpaceDN w:val="0"/>
        <w:adjustRightInd w:val="0"/>
        <w:spacing w:line="276" w:lineRule="auto"/>
        <w:ind w:left="709" w:firstLine="0"/>
        <w:jc w:val="both"/>
        <w:rPr>
          <w:lang w:bidi="hi-IN"/>
        </w:rPr>
      </w:pPr>
      <w:proofErr w:type="gramStart"/>
      <w:r w:rsidRPr="00286EB7">
        <w:rPr>
          <w:lang w:bidi="hi-IN"/>
        </w:rPr>
        <w:t>Bidder in possession of valid MSE certificate a</w:t>
      </w:r>
      <w:r>
        <w:rPr>
          <w:lang w:bidi="hi-IN"/>
        </w:rPr>
        <w:t>re</w:t>
      </w:r>
      <w:proofErr w:type="gramEnd"/>
      <w:r>
        <w:rPr>
          <w:lang w:bidi="hi-IN"/>
        </w:rPr>
        <w:t xml:space="preserve"> exempted from payment of EMD. </w:t>
      </w:r>
      <w:r w:rsidRPr="00286EB7">
        <w:rPr>
          <w:lang w:bidi="hi-IN"/>
        </w:rPr>
        <w:t>MSEs claiming exemption from EMD shall submit scanned copy of valid registration certificate i</w:t>
      </w:r>
      <w:r>
        <w:rPr>
          <w:lang w:bidi="hi-IN"/>
        </w:rPr>
        <w:t>.</w:t>
      </w:r>
      <w:r w:rsidRPr="00286EB7">
        <w:rPr>
          <w:lang w:bidi="hi-IN"/>
        </w:rPr>
        <w:t>e.  Udyam Registration Certificate / NSIC registration certificate etc. in order to claim the exemption. This exemption is applicable only for manufacturers and service providers. Dealers/</w:t>
      </w:r>
      <w:r>
        <w:rPr>
          <w:lang w:bidi="hi-IN"/>
        </w:rPr>
        <w:t xml:space="preserve"> </w:t>
      </w:r>
      <w:r w:rsidRPr="00286EB7">
        <w:rPr>
          <w:lang w:bidi="hi-IN"/>
        </w:rPr>
        <w:t>traders are not eligible for exemption.</w:t>
      </w:r>
    </w:p>
    <w:p w:rsidR="00D93730" w:rsidRPr="00286EB7" w:rsidRDefault="00D93730" w:rsidP="00286EB7">
      <w:pPr>
        <w:pStyle w:val="ListParagraph"/>
        <w:numPr>
          <w:ilvl w:val="0"/>
          <w:numId w:val="45"/>
        </w:numPr>
        <w:autoSpaceDE w:val="0"/>
        <w:autoSpaceDN w:val="0"/>
        <w:adjustRightInd w:val="0"/>
        <w:spacing w:line="276" w:lineRule="auto"/>
        <w:ind w:left="709" w:firstLine="0"/>
        <w:jc w:val="both"/>
        <w:rPr>
          <w:lang w:bidi="hi-IN"/>
        </w:rPr>
      </w:pPr>
      <w:r w:rsidRPr="00286EB7">
        <w:rPr>
          <w:lang w:val="en-ZW" w:eastAsia="en-ZW"/>
        </w:rPr>
        <w:t xml:space="preserve">The MSE firm shall submit Bid Security Declaration in the format as attached at </w:t>
      </w:r>
      <w:r w:rsidRPr="005119FF">
        <w:rPr>
          <w:b/>
          <w:highlight w:val="magenta"/>
          <w:lang w:val="en-ZW" w:eastAsia="en-ZW"/>
        </w:rPr>
        <w:t>Annexure-XV</w:t>
      </w:r>
      <w:r w:rsidR="005119FF" w:rsidRPr="005119FF">
        <w:rPr>
          <w:b/>
          <w:highlight w:val="magenta"/>
          <w:lang w:val="en-ZW" w:eastAsia="en-ZW"/>
        </w:rPr>
        <w:t>II</w:t>
      </w:r>
      <w:r w:rsidRPr="00286EB7">
        <w:rPr>
          <w:lang w:val="en-ZW" w:eastAsia="en-ZW"/>
        </w:rPr>
        <w:t xml:space="preserve"> duly filled, stamped &amp; signed by the authorized official of the firm and upload the same along wit</w:t>
      </w:r>
      <w:r w:rsidR="001A0B78" w:rsidRPr="00286EB7">
        <w:rPr>
          <w:lang w:val="en-ZW" w:eastAsia="en-ZW"/>
        </w:rPr>
        <w:t xml:space="preserve">h the techno-commercial bid.   </w:t>
      </w:r>
    </w:p>
    <w:p w:rsidR="00286EB7" w:rsidRPr="00286EB7" w:rsidRDefault="00286EB7" w:rsidP="00286EB7">
      <w:pPr>
        <w:pStyle w:val="ListParagraph"/>
        <w:numPr>
          <w:ilvl w:val="0"/>
          <w:numId w:val="45"/>
        </w:numPr>
        <w:autoSpaceDE w:val="0"/>
        <w:autoSpaceDN w:val="0"/>
        <w:adjustRightInd w:val="0"/>
        <w:spacing w:line="276" w:lineRule="auto"/>
        <w:ind w:left="709" w:firstLine="0"/>
        <w:jc w:val="both"/>
        <w:rPr>
          <w:lang w:bidi="hi-IN"/>
        </w:rPr>
      </w:pPr>
      <w:r w:rsidRPr="004C1B3A">
        <w:rPr>
          <w:lang w:val="en-ZW" w:eastAsia="en-ZW"/>
        </w:rPr>
        <w:t>In case of State &amp; Central Govt. of India depts</w:t>
      </w:r>
      <w:proofErr w:type="gramStart"/>
      <w:r w:rsidRPr="004C1B3A">
        <w:rPr>
          <w:lang w:val="en-ZW" w:eastAsia="en-ZW"/>
        </w:rPr>
        <w:t>./</w:t>
      </w:r>
      <w:proofErr w:type="gramEnd"/>
      <w:r w:rsidRPr="004C1B3A">
        <w:rPr>
          <w:lang w:val="en-ZW" w:eastAsia="en-ZW"/>
        </w:rPr>
        <w:t xml:space="preserve"> Undertakings and Public Sector Undertakings(PSU), EMD can be submitted in the form of Indemnity Bond.</w:t>
      </w:r>
    </w:p>
    <w:p w:rsidR="00730236" w:rsidRDefault="00D93730" w:rsidP="00730236">
      <w:pPr>
        <w:spacing w:line="276" w:lineRule="auto"/>
        <w:ind w:left="709"/>
        <w:jc w:val="both"/>
        <w:rPr>
          <w:lang w:val="en-ZW" w:eastAsia="en-ZW"/>
        </w:rPr>
      </w:pPr>
      <w:proofErr w:type="gramStart"/>
      <w:r w:rsidRPr="00286EB7">
        <w:rPr>
          <w:lang w:val="en-ZW" w:eastAsia="en-ZW"/>
        </w:rPr>
        <w:t>(iii) EMD of Bidder</w:t>
      </w:r>
      <w:r w:rsidR="001A0B78" w:rsidRPr="00286EB7">
        <w:rPr>
          <w:lang w:val="en-ZW" w:eastAsia="en-ZW"/>
        </w:rPr>
        <w:t>, who does not meet eligibility</w:t>
      </w:r>
      <w:r w:rsidRPr="00286EB7">
        <w:rPr>
          <w:lang w:val="en-ZW" w:eastAsia="en-ZW"/>
        </w:rPr>
        <w:t>/ qualification criteria</w:t>
      </w:r>
      <w:proofErr w:type="gramEnd"/>
      <w:r w:rsidRPr="00286EB7">
        <w:rPr>
          <w:lang w:val="en-ZW" w:eastAsia="en-ZW"/>
        </w:rPr>
        <w:t xml:space="preserve"> will be returned.</w:t>
      </w:r>
    </w:p>
    <w:p w:rsidR="00730236" w:rsidRPr="00730236" w:rsidRDefault="00D93730" w:rsidP="00730236">
      <w:pPr>
        <w:spacing w:line="276" w:lineRule="auto"/>
        <w:ind w:left="709"/>
        <w:jc w:val="both"/>
        <w:rPr>
          <w:lang w:val="en-ZW" w:eastAsia="en-ZW"/>
        </w:rPr>
      </w:pPr>
      <w:r w:rsidRPr="00286EB7">
        <w:rPr>
          <w:lang w:val="en-ZW" w:eastAsia="en-ZW"/>
        </w:rPr>
        <w:t>(iv) GSL will discharge EMD of unsuccessful Bidder on placement of order on successful Bidder.</w:t>
      </w:r>
      <w:r w:rsidR="00730236">
        <w:rPr>
          <w:lang w:val="en-ZW" w:eastAsia="en-ZW"/>
        </w:rPr>
        <w:t xml:space="preserve"> </w:t>
      </w:r>
      <w:r w:rsidR="00730236" w:rsidRPr="00734963">
        <w:rPr>
          <w:bCs/>
          <w:color w:val="000000"/>
        </w:rPr>
        <w:t>EMD of the successful bidder will be returned after receiving Security Deposit, which shall not attract any interest, thereon.</w:t>
      </w:r>
    </w:p>
    <w:p w:rsidR="00D93730" w:rsidRPr="00286EB7" w:rsidRDefault="00D93730" w:rsidP="00286EB7">
      <w:pPr>
        <w:spacing w:line="276" w:lineRule="auto"/>
        <w:ind w:left="709"/>
        <w:jc w:val="both"/>
        <w:rPr>
          <w:lang w:val="en-ZW" w:eastAsia="en-ZW"/>
        </w:rPr>
      </w:pPr>
      <w:r w:rsidRPr="00286EB7">
        <w:rPr>
          <w:lang w:val="en-ZW" w:eastAsia="en-ZW"/>
        </w:rPr>
        <w:t>(v) No interest will be payable by GSL, whatsoever, on the EMD or on late payment.</w:t>
      </w:r>
    </w:p>
    <w:p w:rsidR="00D93730" w:rsidRDefault="00D93730" w:rsidP="00D93730">
      <w:pPr>
        <w:pStyle w:val="ListParagraph"/>
        <w:autoSpaceDE w:val="0"/>
        <w:autoSpaceDN w:val="0"/>
        <w:adjustRightInd w:val="0"/>
        <w:ind w:left="-426" w:right="-34"/>
        <w:jc w:val="both"/>
        <w:rPr>
          <w:rFonts w:ascii="Times New Roman" w:hAnsi="Times New Roman"/>
          <w:color w:val="000000"/>
          <w:lang w:val="en-IN"/>
        </w:rPr>
      </w:pPr>
    </w:p>
    <w:p w:rsidR="00D93730" w:rsidRDefault="00D93730" w:rsidP="00D93730">
      <w:pPr>
        <w:spacing w:line="276" w:lineRule="auto"/>
        <w:ind w:left="720"/>
        <w:jc w:val="both"/>
        <w:rPr>
          <w:color w:val="000000" w:themeColor="text1"/>
          <w:lang w:val="en-ZW" w:eastAsia="en-ZW"/>
        </w:rPr>
      </w:pPr>
      <w:r w:rsidRPr="00D93730">
        <w:rPr>
          <w:b/>
          <w:color w:val="000000" w:themeColor="text1"/>
          <w:lang w:val="en-ZW" w:eastAsia="en-ZW"/>
        </w:rPr>
        <w:t xml:space="preserve">EMD shall be forfeited in the following </w:t>
      </w:r>
      <w:r w:rsidR="001A0B78" w:rsidRPr="00D93730">
        <w:rPr>
          <w:b/>
          <w:color w:val="000000" w:themeColor="text1"/>
          <w:lang w:val="en-ZW" w:eastAsia="en-ZW"/>
        </w:rPr>
        <w:t>events</w:t>
      </w:r>
      <w:r w:rsidR="001A0B78">
        <w:rPr>
          <w:color w:val="000000" w:themeColor="text1"/>
          <w:lang w:val="en-ZW" w:eastAsia="en-ZW"/>
        </w:rPr>
        <w:t>:</w:t>
      </w:r>
      <w:r w:rsidRPr="00D93730">
        <w:rPr>
          <w:color w:val="000000" w:themeColor="text1"/>
          <w:lang w:val="en-ZW" w:eastAsia="en-ZW"/>
        </w:rPr>
        <w:t xml:space="preserve"> </w:t>
      </w:r>
    </w:p>
    <w:p w:rsidR="00730236" w:rsidRDefault="00730236" w:rsidP="00730236">
      <w:pPr>
        <w:pStyle w:val="BodyTextIndent2"/>
        <w:widowControl/>
        <w:numPr>
          <w:ilvl w:val="0"/>
          <w:numId w:val="46"/>
        </w:numPr>
        <w:tabs>
          <w:tab w:val="left" w:pos="270"/>
          <w:tab w:val="left" w:pos="851"/>
        </w:tabs>
        <w:spacing w:line="276" w:lineRule="auto"/>
        <w:rPr>
          <w:rFonts w:ascii="Arial" w:hAnsi="Arial" w:cs="Arial"/>
          <w:bCs/>
          <w:color w:val="000000"/>
          <w:szCs w:val="24"/>
        </w:rPr>
      </w:pPr>
      <w:r w:rsidRPr="00734963">
        <w:rPr>
          <w:rFonts w:ascii="Arial" w:hAnsi="Arial" w:cs="Arial"/>
          <w:bCs/>
          <w:color w:val="000000"/>
          <w:szCs w:val="24"/>
        </w:rPr>
        <w:t>The Tenderers EMD will be forfeited, if the tenderer withdraws his tender during the period of tender validity</w:t>
      </w:r>
      <w:r>
        <w:rPr>
          <w:rFonts w:ascii="Arial" w:hAnsi="Arial" w:cs="Arial"/>
          <w:bCs/>
          <w:color w:val="000000"/>
          <w:szCs w:val="24"/>
        </w:rPr>
        <w:t xml:space="preserve"> </w:t>
      </w:r>
      <w:r w:rsidRPr="00730236">
        <w:rPr>
          <w:rFonts w:ascii="Arial" w:hAnsi="Arial" w:cs="Arial"/>
          <w:bCs/>
          <w:color w:val="000000"/>
          <w:szCs w:val="24"/>
        </w:rPr>
        <w:t>or the extension thereof</w:t>
      </w:r>
      <w:r w:rsidRPr="00734963">
        <w:rPr>
          <w:rFonts w:ascii="Arial" w:hAnsi="Arial" w:cs="Arial"/>
          <w:bCs/>
          <w:color w:val="000000"/>
          <w:szCs w:val="24"/>
        </w:rPr>
        <w:t xml:space="preserve">; or invalidates his tender; or wants to modify his tender unilaterally during the period of tender validity, or refuses to accept the correction of errors. </w:t>
      </w:r>
    </w:p>
    <w:p w:rsidR="00730236" w:rsidRDefault="00730236" w:rsidP="00730236">
      <w:pPr>
        <w:pStyle w:val="BodyTextIndent2"/>
        <w:widowControl/>
        <w:numPr>
          <w:ilvl w:val="0"/>
          <w:numId w:val="46"/>
        </w:numPr>
        <w:tabs>
          <w:tab w:val="left" w:pos="270"/>
          <w:tab w:val="left" w:pos="851"/>
        </w:tabs>
        <w:spacing w:line="276" w:lineRule="auto"/>
        <w:rPr>
          <w:rFonts w:ascii="Arial" w:hAnsi="Arial" w:cs="Arial"/>
          <w:bCs/>
          <w:color w:val="000000"/>
          <w:szCs w:val="24"/>
        </w:rPr>
      </w:pPr>
      <w:r w:rsidRPr="00734963">
        <w:rPr>
          <w:rFonts w:ascii="Arial" w:hAnsi="Arial" w:cs="Arial"/>
          <w:bCs/>
          <w:color w:val="000000"/>
          <w:szCs w:val="24"/>
        </w:rPr>
        <w:t>If any of the documents submitted with tender or thereafter and are found false/</w:t>
      </w:r>
      <w:r>
        <w:rPr>
          <w:rFonts w:ascii="Arial" w:hAnsi="Arial" w:cs="Arial"/>
          <w:bCs/>
          <w:color w:val="000000"/>
          <w:szCs w:val="24"/>
        </w:rPr>
        <w:t xml:space="preserve"> </w:t>
      </w:r>
      <w:r w:rsidRPr="00734963">
        <w:rPr>
          <w:rFonts w:ascii="Arial" w:hAnsi="Arial" w:cs="Arial"/>
          <w:bCs/>
          <w:color w:val="000000"/>
          <w:szCs w:val="24"/>
        </w:rPr>
        <w:t>forged, during tender evaluation or</w:t>
      </w:r>
      <w:r>
        <w:rPr>
          <w:rFonts w:ascii="Arial" w:hAnsi="Arial" w:cs="Arial"/>
          <w:bCs/>
          <w:color w:val="000000"/>
          <w:szCs w:val="24"/>
        </w:rPr>
        <w:t xml:space="preserve"> during contract execution, EMD</w:t>
      </w:r>
      <w:r w:rsidRPr="00734963">
        <w:rPr>
          <w:rFonts w:ascii="Arial" w:hAnsi="Arial" w:cs="Arial"/>
          <w:bCs/>
          <w:color w:val="000000"/>
          <w:szCs w:val="24"/>
        </w:rPr>
        <w:t xml:space="preserve"> of such tenderer shall be forfeited, </w:t>
      </w:r>
    </w:p>
    <w:p w:rsidR="00730236" w:rsidRDefault="00730236" w:rsidP="00730236">
      <w:pPr>
        <w:pStyle w:val="BodyTextIndent2"/>
        <w:widowControl/>
        <w:numPr>
          <w:ilvl w:val="0"/>
          <w:numId w:val="46"/>
        </w:numPr>
        <w:tabs>
          <w:tab w:val="left" w:pos="270"/>
          <w:tab w:val="left" w:pos="851"/>
        </w:tabs>
        <w:spacing w:line="276" w:lineRule="auto"/>
        <w:rPr>
          <w:rFonts w:ascii="Arial" w:hAnsi="Arial" w:cs="Arial"/>
          <w:bCs/>
          <w:color w:val="000000"/>
          <w:szCs w:val="24"/>
        </w:rPr>
      </w:pPr>
      <w:r w:rsidRPr="00734963">
        <w:rPr>
          <w:rFonts w:ascii="Arial" w:hAnsi="Arial" w:cs="Arial"/>
          <w:bCs/>
          <w:color w:val="000000"/>
          <w:szCs w:val="24"/>
        </w:rPr>
        <w:t>EMD of successful tenderer may also be forfeited, if tenderer fails to accept /sign the contract or fails to execute the contract.</w:t>
      </w:r>
    </w:p>
    <w:p w:rsidR="00730236" w:rsidRPr="00730236" w:rsidRDefault="00D93730" w:rsidP="00730236">
      <w:pPr>
        <w:pStyle w:val="BodyTextIndent2"/>
        <w:widowControl/>
        <w:numPr>
          <w:ilvl w:val="0"/>
          <w:numId w:val="46"/>
        </w:numPr>
        <w:tabs>
          <w:tab w:val="left" w:pos="270"/>
          <w:tab w:val="left" w:pos="851"/>
        </w:tabs>
        <w:spacing w:line="276" w:lineRule="auto"/>
        <w:rPr>
          <w:rFonts w:ascii="Arial" w:hAnsi="Arial" w:cs="Arial"/>
          <w:bCs/>
          <w:color w:val="000000"/>
          <w:szCs w:val="24"/>
        </w:rPr>
      </w:pPr>
      <w:r w:rsidRPr="00730236">
        <w:rPr>
          <w:rFonts w:ascii="Arial" w:hAnsi="Arial" w:cs="Arial"/>
          <w:bCs/>
          <w:color w:val="000000"/>
          <w:szCs w:val="24"/>
        </w:rPr>
        <w:t xml:space="preserve">In case, if, the Tenderer fails to </w:t>
      </w:r>
      <w:r w:rsidR="001A0B78" w:rsidRPr="00730236">
        <w:rPr>
          <w:rFonts w:ascii="Arial" w:hAnsi="Arial" w:cs="Arial"/>
          <w:bCs/>
          <w:color w:val="000000"/>
          <w:szCs w:val="24"/>
        </w:rPr>
        <w:t>execute the</w:t>
      </w:r>
      <w:r w:rsidRPr="00730236">
        <w:rPr>
          <w:rFonts w:ascii="Arial" w:hAnsi="Arial" w:cs="Arial"/>
          <w:bCs/>
          <w:color w:val="000000"/>
          <w:szCs w:val="24"/>
        </w:rPr>
        <w:t xml:space="preserve"> contract/order, after </w:t>
      </w:r>
      <w:r w:rsidR="001A0B78" w:rsidRPr="00730236">
        <w:rPr>
          <w:rFonts w:ascii="Arial" w:hAnsi="Arial" w:cs="Arial"/>
          <w:bCs/>
          <w:color w:val="000000"/>
          <w:szCs w:val="24"/>
        </w:rPr>
        <w:t>his tender</w:t>
      </w:r>
      <w:r w:rsidRPr="00730236">
        <w:rPr>
          <w:rFonts w:ascii="Arial" w:hAnsi="Arial" w:cs="Arial"/>
          <w:bCs/>
          <w:color w:val="000000"/>
          <w:szCs w:val="24"/>
        </w:rPr>
        <w:t xml:space="preserve"> has </w:t>
      </w:r>
      <w:r w:rsidR="001A0B78" w:rsidRPr="00730236">
        <w:rPr>
          <w:rFonts w:ascii="Arial" w:hAnsi="Arial" w:cs="Arial"/>
          <w:bCs/>
          <w:color w:val="000000"/>
          <w:szCs w:val="24"/>
        </w:rPr>
        <w:t>been accepted</w:t>
      </w:r>
      <w:r w:rsidRPr="00730236">
        <w:rPr>
          <w:rFonts w:ascii="Arial" w:hAnsi="Arial" w:cs="Arial"/>
          <w:bCs/>
          <w:color w:val="000000"/>
          <w:szCs w:val="24"/>
        </w:rPr>
        <w:t xml:space="preserve"> </w:t>
      </w:r>
      <w:r w:rsidR="001A0B78" w:rsidRPr="00730236">
        <w:rPr>
          <w:rFonts w:ascii="Arial" w:hAnsi="Arial" w:cs="Arial"/>
          <w:bCs/>
          <w:color w:val="000000"/>
          <w:szCs w:val="24"/>
        </w:rPr>
        <w:t>and contract</w:t>
      </w:r>
      <w:r w:rsidRPr="00730236">
        <w:rPr>
          <w:rFonts w:ascii="Arial" w:hAnsi="Arial" w:cs="Arial"/>
          <w:bCs/>
          <w:color w:val="000000"/>
          <w:szCs w:val="24"/>
        </w:rPr>
        <w:t>/</w:t>
      </w:r>
      <w:r w:rsidR="001A0B78" w:rsidRPr="00730236">
        <w:rPr>
          <w:rFonts w:ascii="Arial" w:hAnsi="Arial" w:cs="Arial"/>
          <w:bCs/>
          <w:color w:val="000000"/>
          <w:szCs w:val="24"/>
        </w:rPr>
        <w:t xml:space="preserve"> </w:t>
      </w:r>
      <w:r w:rsidRPr="00730236">
        <w:rPr>
          <w:rFonts w:ascii="Arial" w:hAnsi="Arial" w:cs="Arial"/>
          <w:bCs/>
          <w:color w:val="000000"/>
          <w:szCs w:val="24"/>
        </w:rPr>
        <w:t xml:space="preserve">order </w:t>
      </w:r>
      <w:proofErr w:type="gramStart"/>
      <w:r w:rsidRPr="00730236">
        <w:rPr>
          <w:rFonts w:ascii="Arial" w:hAnsi="Arial" w:cs="Arial"/>
          <w:bCs/>
          <w:color w:val="000000"/>
          <w:szCs w:val="24"/>
        </w:rPr>
        <w:t>has</w:t>
      </w:r>
      <w:proofErr w:type="gramEnd"/>
      <w:r w:rsidRPr="00730236">
        <w:rPr>
          <w:rFonts w:ascii="Arial" w:hAnsi="Arial" w:cs="Arial"/>
          <w:bCs/>
          <w:color w:val="000000"/>
          <w:szCs w:val="24"/>
        </w:rPr>
        <w:t xml:space="preserve"> been awarded.</w:t>
      </w:r>
    </w:p>
    <w:p w:rsidR="00730236" w:rsidRPr="00730236" w:rsidRDefault="001A0B78" w:rsidP="00730236">
      <w:pPr>
        <w:pStyle w:val="BodyTextIndent2"/>
        <w:widowControl/>
        <w:numPr>
          <w:ilvl w:val="0"/>
          <w:numId w:val="46"/>
        </w:numPr>
        <w:tabs>
          <w:tab w:val="left" w:pos="270"/>
          <w:tab w:val="left" w:pos="851"/>
        </w:tabs>
        <w:spacing w:line="276" w:lineRule="auto"/>
        <w:rPr>
          <w:rFonts w:ascii="Arial" w:hAnsi="Arial" w:cs="Arial"/>
          <w:bCs/>
          <w:color w:val="000000"/>
          <w:szCs w:val="24"/>
        </w:rPr>
      </w:pPr>
      <w:r w:rsidRPr="00730236">
        <w:rPr>
          <w:rFonts w:ascii="Arial" w:hAnsi="Arial" w:cs="Arial"/>
          <w:bCs/>
          <w:color w:val="000000"/>
          <w:szCs w:val="24"/>
        </w:rPr>
        <w:t>In case, if, the tenderer</w:t>
      </w:r>
      <w:r w:rsidR="00D93730" w:rsidRPr="00730236">
        <w:rPr>
          <w:rFonts w:ascii="Arial" w:hAnsi="Arial" w:cs="Arial"/>
          <w:bCs/>
          <w:color w:val="000000"/>
          <w:szCs w:val="24"/>
        </w:rPr>
        <w:t xml:space="preserve"> </w:t>
      </w:r>
      <w:r w:rsidRPr="00730236">
        <w:rPr>
          <w:rFonts w:ascii="Arial" w:hAnsi="Arial" w:cs="Arial"/>
          <w:bCs/>
          <w:color w:val="000000"/>
          <w:szCs w:val="24"/>
        </w:rPr>
        <w:t>withdraws his</w:t>
      </w:r>
      <w:r w:rsidR="00D93730" w:rsidRPr="00730236">
        <w:rPr>
          <w:rFonts w:ascii="Arial" w:hAnsi="Arial" w:cs="Arial"/>
          <w:bCs/>
          <w:color w:val="000000"/>
          <w:szCs w:val="24"/>
        </w:rPr>
        <w:t xml:space="preserve"> tender after issuance of </w:t>
      </w:r>
      <w:r w:rsidRPr="00730236">
        <w:rPr>
          <w:rFonts w:ascii="Arial" w:hAnsi="Arial" w:cs="Arial"/>
          <w:bCs/>
          <w:color w:val="000000"/>
          <w:szCs w:val="24"/>
        </w:rPr>
        <w:t>a “</w:t>
      </w:r>
      <w:r w:rsidR="00D93730" w:rsidRPr="00730236">
        <w:rPr>
          <w:rFonts w:ascii="Arial" w:hAnsi="Arial" w:cs="Arial"/>
          <w:bCs/>
          <w:color w:val="000000"/>
          <w:szCs w:val="24"/>
        </w:rPr>
        <w:t xml:space="preserve">Letter of Award” or fails to </w:t>
      </w:r>
      <w:r w:rsidRPr="00730236">
        <w:rPr>
          <w:rFonts w:ascii="Arial" w:hAnsi="Arial" w:cs="Arial"/>
          <w:bCs/>
          <w:color w:val="000000"/>
          <w:szCs w:val="24"/>
        </w:rPr>
        <w:t>accept the</w:t>
      </w:r>
      <w:r w:rsidR="00D93730" w:rsidRPr="00730236">
        <w:rPr>
          <w:rFonts w:ascii="Arial" w:hAnsi="Arial" w:cs="Arial"/>
          <w:bCs/>
          <w:color w:val="000000"/>
          <w:szCs w:val="24"/>
        </w:rPr>
        <w:t xml:space="preserve"> contract / order.</w:t>
      </w:r>
    </w:p>
    <w:p w:rsidR="00D93730" w:rsidRPr="00730236" w:rsidRDefault="00D93730" w:rsidP="00730236">
      <w:pPr>
        <w:pStyle w:val="BodyTextIndent2"/>
        <w:widowControl/>
        <w:numPr>
          <w:ilvl w:val="0"/>
          <w:numId w:val="46"/>
        </w:numPr>
        <w:tabs>
          <w:tab w:val="left" w:pos="270"/>
          <w:tab w:val="left" w:pos="851"/>
        </w:tabs>
        <w:spacing w:line="276" w:lineRule="auto"/>
        <w:rPr>
          <w:rFonts w:ascii="Arial" w:hAnsi="Arial" w:cs="Arial"/>
          <w:bCs/>
          <w:color w:val="000000"/>
          <w:szCs w:val="24"/>
        </w:rPr>
      </w:pPr>
      <w:r w:rsidRPr="00730236">
        <w:rPr>
          <w:rFonts w:ascii="Arial" w:hAnsi="Arial" w:cs="Arial"/>
          <w:bCs/>
          <w:color w:val="000000"/>
          <w:szCs w:val="24"/>
        </w:rPr>
        <w:t>The successful bidder fails to furnish the Security Deposit.</w:t>
      </w:r>
    </w:p>
    <w:p w:rsidR="00D93730" w:rsidRDefault="00D93730" w:rsidP="00D93730">
      <w:pPr>
        <w:ind w:right="-102"/>
        <w:jc w:val="both"/>
        <w:rPr>
          <w:rFonts w:ascii="Times New Roman" w:hAnsi="Times New Roman"/>
          <w:b/>
          <w:highlight w:val="magenta"/>
          <w:u w:val="single"/>
        </w:rPr>
      </w:pPr>
    </w:p>
    <w:p w:rsidR="00596C40" w:rsidRPr="00743F21" w:rsidRDefault="00D93730" w:rsidP="00743F21">
      <w:pPr>
        <w:pStyle w:val="ListParagraph"/>
        <w:numPr>
          <w:ilvl w:val="0"/>
          <w:numId w:val="1"/>
        </w:numPr>
        <w:ind w:right="-102"/>
        <w:jc w:val="both"/>
        <w:rPr>
          <w:rFonts w:cs="Arial"/>
          <w:b/>
          <w:u w:val="single"/>
        </w:rPr>
      </w:pPr>
      <w:r w:rsidRPr="00D93730">
        <w:rPr>
          <w:rFonts w:cs="Arial"/>
          <w:b/>
          <w:u w:val="single"/>
        </w:rPr>
        <w:t>SECURITY DEPOSIT (SD):</w:t>
      </w:r>
      <w:r w:rsidRPr="00743F21">
        <w:rPr>
          <w:color w:val="000000" w:themeColor="text1"/>
          <w:lang w:val="en-ZW" w:eastAsia="en-ZW"/>
        </w:rPr>
        <w:t xml:space="preserve">The successful bidder shall submit SD of 3% of the value of the contract including tax rounded off to the nearest thousand </w:t>
      </w:r>
      <w:r w:rsidRPr="00743F21">
        <w:rPr>
          <w:lang w:val="en-ZW" w:eastAsia="en-ZW"/>
        </w:rPr>
        <w:t>within 21 days from the date of placeme</w:t>
      </w:r>
      <w:r w:rsidR="001A0B78" w:rsidRPr="00743F21">
        <w:rPr>
          <w:lang w:val="en-ZW" w:eastAsia="en-ZW"/>
        </w:rPr>
        <w:t>nt of order, in the form of DD/</w:t>
      </w:r>
      <w:r w:rsidRPr="00743F21">
        <w:rPr>
          <w:lang w:val="en-ZW" w:eastAsia="en-ZW"/>
        </w:rPr>
        <w:t xml:space="preserve"> Banker’s cheque drawn in favour of  M/s Goa Shipyard Ltd., payable at V</w:t>
      </w:r>
      <w:r w:rsidR="00596C40" w:rsidRPr="00743F21">
        <w:rPr>
          <w:lang w:val="en-ZW" w:eastAsia="en-ZW"/>
        </w:rPr>
        <w:t>asco-da-Gama or Panjim, Goa</w:t>
      </w:r>
      <w:r w:rsidR="001A0B78" w:rsidRPr="00743F21">
        <w:rPr>
          <w:lang w:val="en-ZW" w:eastAsia="en-ZW"/>
        </w:rPr>
        <w:t xml:space="preserve"> (</w:t>
      </w:r>
      <w:r w:rsidRPr="00743F21">
        <w:rPr>
          <w:lang w:val="en-ZW" w:eastAsia="en-ZW"/>
        </w:rPr>
        <w:t xml:space="preserve">INDIA) OR Bank Guarantee in prescribed format at </w:t>
      </w:r>
      <w:r w:rsidRPr="00743F21">
        <w:rPr>
          <w:b/>
          <w:lang w:val="en-ZW" w:eastAsia="en-ZW"/>
        </w:rPr>
        <w:t>Annexure-XX</w:t>
      </w:r>
      <w:r w:rsidR="00CB48EE" w:rsidRPr="00743F21">
        <w:rPr>
          <w:b/>
          <w:lang w:val="en-ZW" w:eastAsia="en-ZW"/>
        </w:rPr>
        <w:t>IV</w:t>
      </w:r>
      <w:r w:rsidRPr="00743F21">
        <w:rPr>
          <w:lang w:val="en-ZW" w:eastAsia="en-ZW"/>
        </w:rPr>
        <w:t xml:space="preserve"> </w:t>
      </w:r>
      <w:r w:rsidRPr="00743F21">
        <w:rPr>
          <w:color w:val="000000" w:themeColor="text1"/>
          <w:lang w:val="en-ZW" w:eastAsia="en-ZW"/>
        </w:rPr>
        <w:t xml:space="preserve">by any Nationalised / Schedule Bank (except Co-operative Bank) and same should have validity till successful execution of the order. </w:t>
      </w:r>
    </w:p>
    <w:p w:rsidR="00596C40" w:rsidRDefault="00596C40" w:rsidP="00D93730">
      <w:pPr>
        <w:spacing w:line="276" w:lineRule="auto"/>
        <w:ind w:left="720"/>
        <w:jc w:val="both"/>
        <w:rPr>
          <w:color w:val="000000" w:themeColor="text1"/>
          <w:lang w:val="en-ZW" w:eastAsia="en-ZW"/>
        </w:rPr>
      </w:pPr>
    </w:p>
    <w:p w:rsidR="00D93730" w:rsidRPr="00D93730" w:rsidRDefault="00D93730" w:rsidP="00D93730">
      <w:pPr>
        <w:spacing w:line="276" w:lineRule="auto"/>
        <w:ind w:left="720"/>
        <w:jc w:val="both"/>
        <w:rPr>
          <w:color w:val="000000" w:themeColor="text1"/>
          <w:lang w:val="en-ZW" w:eastAsia="en-ZW"/>
        </w:rPr>
      </w:pPr>
      <w:r w:rsidRPr="00D93730">
        <w:rPr>
          <w:color w:val="000000" w:themeColor="text1"/>
          <w:lang w:val="en-ZW" w:eastAsia="en-ZW"/>
        </w:rPr>
        <w:t>For delayed period of submission of SD beyond 21 days from the date of order, interest on delayed period of submission of SD will be recovered. The rate of interest shall be as decided by competent authority in GSL which is SBI PLR +2%. In case of failure to submit SD within 21 days from the date of placement of order, GSL reserves the right to invoke risk purchase clause. SD shall be valid for a period of 60 days beyond the contractual delivery date. In case of SD to be renewed, it shall be renewed within the grace period of 60 days from the contractual delivery date. The SD shall only be refunded by GSL on successful execution of the contract as per terms of contract to the entire satisfaction of GSL. In case of State &amp; Central Govt. of India depts. / Undertakings and Public Sector Undertakings (PSU), SD can be submitted in the form of Indemnity Bond.</w:t>
      </w:r>
      <w:r w:rsidR="00D9695F">
        <w:rPr>
          <w:color w:val="000000" w:themeColor="text1"/>
          <w:lang w:val="en-ZW" w:eastAsia="en-ZW"/>
        </w:rPr>
        <w:t xml:space="preserve"> </w:t>
      </w:r>
      <w:r w:rsidRPr="00D93730">
        <w:rPr>
          <w:color w:val="000000" w:themeColor="text1"/>
          <w:lang w:val="en-ZW" w:eastAsia="en-ZW"/>
        </w:rPr>
        <w:t>In case of successful tenderer, EMD will be returned back to the firm after submission   of the security deposit to GSL, as explained at above. The security deposit shall be subsequently refunded to the tenderer after successful execution of the order. No claim shall lie against</w:t>
      </w:r>
      <w:r w:rsidR="001A0B78">
        <w:rPr>
          <w:color w:val="000000" w:themeColor="text1"/>
          <w:lang w:val="en-ZW" w:eastAsia="en-ZW"/>
        </w:rPr>
        <w:t xml:space="preserve"> GSL in respect of Interest on </w:t>
      </w:r>
      <w:r w:rsidRPr="00D93730">
        <w:rPr>
          <w:color w:val="000000" w:themeColor="text1"/>
          <w:lang w:val="en-ZW" w:eastAsia="en-ZW"/>
        </w:rPr>
        <w:t>the Security Deposit</w:t>
      </w:r>
      <w:r w:rsidR="001A0B78">
        <w:rPr>
          <w:color w:val="000000" w:themeColor="text1"/>
          <w:lang w:val="en-ZW" w:eastAsia="en-ZW"/>
        </w:rPr>
        <w:t xml:space="preserve"> and no interest is </w:t>
      </w:r>
      <w:r w:rsidRPr="00D93730">
        <w:rPr>
          <w:color w:val="000000" w:themeColor="text1"/>
          <w:lang w:val="en-ZW" w:eastAsia="en-ZW"/>
        </w:rPr>
        <w:t>payable by GSL, whatsoever. In event of failure to execute the order satisfactorily or default by the tenderer, the Security Deposit shall be forfeited.</w:t>
      </w:r>
    </w:p>
    <w:p w:rsidR="00D9695F" w:rsidRPr="00D9695F" w:rsidRDefault="00D9695F" w:rsidP="00D9695F">
      <w:pPr>
        <w:pStyle w:val="BodyText2"/>
        <w:tabs>
          <w:tab w:val="left" w:pos="9000"/>
        </w:tabs>
        <w:spacing w:line="276" w:lineRule="auto"/>
        <w:ind w:left="720"/>
        <w:jc w:val="both"/>
        <w:rPr>
          <w:color w:val="000000" w:themeColor="text1"/>
          <w:lang w:val="en-ZW" w:eastAsia="en-ZW"/>
        </w:rPr>
      </w:pPr>
    </w:p>
    <w:p w:rsidR="00D93730" w:rsidRPr="00D93730" w:rsidRDefault="00D93730" w:rsidP="00D93730">
      <w:pPr>
        <w:pStyle w:val="BodyText2"/>
        <w:numPr>
          <w:ilvl w:val="0"/>
          <w:numId w:val="1"/>
        </w:numPr>
        <w:tabs>
          <w:tab w:val="left" w:pos="9000"/>
        </w:tabs>
        <w:spacing w:line="276" w:lineRule="auto"/>
        <w:jc w:val="both"/>
        <w:rPr>
          <w:color w:val="000000" w:themeColor="text1"/>
          <w:lang w:val="en-ZW" w:eastAsia="en-ZW"/>
        </w:rPr>
      </w:pPr>
      <w:r w:rsidRPr="00957CE3">
        <w:rPr>
          <w:b/>
          <w:bCs/>
          <w:u w:val="single"/>
        </w:rPr>
        <w:t>FORFEITURE OF SD</w:t>
      </w:r>
      <w:r w:rsidRPr="00D93730">
        <w:rPr>
          <w:b/>
          <w:bCs/>
        </w:rPr>
        <w:t>:</w:t>
      </w:r>
      <w:r>
        <w:rPr>
          <w:b/>
          <w:bCs/>
        </w:rPr>
        <w:t xml:space="preserve"> </w:t>
      </w:r>
      <w:r w:rsidRPr="00D93730">
        <w:rPr>
          <w:color w:val="000000" w:themeColor="text1"/>
          <w:lang w:val="en-ZW" w:eastAsia="en-ZW"/>
        </w:rPr>
        <w:t xml:space="preserve">The breach of any of the Terms and Conditions of the </w:t>
      </w:r>
      <w:proofErr w:type="gramStart"/>
      <w:r w:rsidRPr="00D93730">
        <w:rPr>
          <w:color w:val="000000" w:themeColor="text1"/>
          <w:lang w:val="en-ZW" w:eastAsia="en-ZW"/>
        </w:rPr>
        <w:t>order,</w:t>
      </w:r>
      <w:proofErr w:type="gramEnd"/>
      <w:r w:rsidRPr="00D93730">
        <w:rPr>
          <w:color w:val="000000" w:themeColor="text1"/>
          <w:lang w:val="en-ZW" w:eastAsia="en-ZW"/>
        </w:rPr>
        <w:t xml:space="preserve"> will result into discontinuation of further dealing with the firm and forfeiture of the SD at GSL discretion, and the same will also be notified to other prospective customers, Government Bodies, Institutions etc. During the execution of the order, if it is found that the information and / or  documents provided by the firm are false/ or if it is suspected that  a Cartel</w:t>
      </w:r>
      <w:r w:rsidR="00957CE3">
        <w:rPr>
          <w:color w:val="000000" w:themeColor="text1"/>
          <w:lang w:val="en-ZW" w:eastAsia="en-ZW"/>
        </w:rPr>
        <w:t xml:space="preserve"> was formed to obtain the order</w:t>
      </w:r>
      <w:r w:rsidRPr="00D93730">
        <w:rPr>
          <w:color w:val="000000" w:themeColor="text1"/>
          <w:lang w:val="en-ZW" w:eastAsia="en-ZW"/>
        </w:rPr>
        <w:t>, in such cases, the order will be terminated and further dealing  with the firm will be suspended immediately.  Dues, if any, held with GSL like EMD/ SD or payments pending against any bills will be forfeited and in this regards GSL decision will be final and binding on the firm.</w:t>
      </w:r>
    </w:p>
    <w:p w:rsidR="00D93730" w:rsidRPr="006629BC" w:rsidRDefault="00D93730" w:rsidP="00A1757E">
      <w:pPr>
        <w:widowControl w:val="0"/>
        <w:spacing w:line="276" w:lineRule="auto"/>
        <w:jc w:val="both"/>
        <w:rPr>
          <w:b/>
          <w:snapToGrid w:val="0"/>
          <w:color w:val="000000" w:themeColor="text1"/>
          <w:u w:val="single"/>
        </w:rPr>
      </w:pPr>
    </w:p>
    <w:p w:rsidR="00A1757E" w:rsidRPr="006629BC" w:rsidRDefault="00A1757E" w:rsidP="00A1757E">
      <w:pPr>
        <w:pStyle w:val="ListParagraph"/>
        <w:numPr>
          <w:ilvl w:val="0"/>
          <w:numId w:val="1"/>
        </w:numPr>
        <w:autoSpaceDE w:val="0"/>
        <w:autoSpaceDN w:val="0"/>
        <w:adjustRightInd w:val="0"/>
        <w:jc w:val="both"/>
        <w:rPr>
          <w:rFonts w:cs="Arial"/>
          <w:b/>
          <w:color w:val="000000" w:themeColor="text1"/>
          <w:u w:val="single"/>
        </w:rPr>
      </w:pPr>
      <w:r w:rsidRPr="006629BC">
        <w:rPr>
          <w:rFonts w:cs="Arial"/>
          <w:b/>
          <w:snapToGrid w:val="0"/>
          <w:color w:val="000000" w:themeColor="text1"/>
          <w:u w:val="single"/>
        </w:rPr>
        <w:t xml:space="preserve">PURCHASE PREFERENCE </w:t>
      </w:r>
      <w:r w:rsidR="003139D2" w:rsidRPr="006629BC">
        <w:rPr>
          <w:rFonts w:cs="Arial"/>
          <w:b/>
          <w:color w:val="000000" w:themeColor="text1"/>
          <w:u w:val="single"/>
        </w:rPr>
        <w:t>UN</w:t>
      </w:r>
      <w:r w:rsidR="004455A9" w:rsidRPr="006629BC">
        <w:rPr>
          <w:rFonts w:cs="Arial"/>
          <w:b/>
          <w:color w:val="000000" w:themeColor="text1"/>
          <w:u w:val="single"/>
        </w:rPr>
        <w:t>D</w:t>
      </w:r>
      <w:r w:rsidR="003139D2" w:rsidRPr="006629BC">
        <w:rPr>
          <w:rFonts w:cs="Arial"/>
          <w:b/>
          <w:color w:val="000000" w:themeColor="text1"/>
          <w:u w:val="single"/>
        </w:rPr>
        <w:t>ER PPP – MII, ORDER 2017</w:t>
      </w:r>
      <w:r w:rsidRPr="006629BC">
        <w:rPr>
          <w:rFonts w:cs="Arial"/>
          <w:b/>
          <w:color w:val="000000" w:themeColor="text1"/>
          <w:u w:val="single"/>
        </w:rPr>
        <w:t>:</w:t>
      </w:r>
    </w:p>
    <w:p w:rsidR="00EC1EF9" w:rsidRPr="006629BC" w:rsidRDefault="00EC1EF9" w:rsidP="00EC1EF9">
      <w:pPr>
        <w:autoSpaceDE w:val="0"/>
        <w:autoSpaceDN w:val="0"/>
        <w:adjustRightInd w:val="0"/>
        <w:spacing w:line="276" w:lineRule="auto"/>
        <w:ind w:firstLine="720"/>
        <w:rPr>
          <w:b/>
          <w:color w:val="000000" w:themeColor="text1"/>
          <w:u w:val="single"/>
          <w:lang w:bidi="hi-IN"/>
        </w:rPr>
      </w:pPr>
      <w:r w:rsidRPr="006629BC">
        <w:rPr>
          <w:b/>
          <w:color w:val="000000" w:themeColor="text1"/>
          <w:lang w:bidi="hi-IN"/>
        </w:rPr>
        <w:t>1.</w:t>
      </w:r>
      <w:r w:rsidRPr="006629BC">
        <w:rPr>
          <w:b/>
          <w:color w:val="000000" w:themeColor="text1"/>
          <w:lang w:bidi="hi-IN"/>
        </w:rPr>
        <w:tab/>
      </w:r>
      <w:r w:rsidRPr="006629BC">
        <w:rPr>
          <w:b/>
          <w:color w:val="000000" w:themeColor="text1"/>
          <w:u w:val="single"/>
          <w:lang w:bidi="hi-IN"/>
        </w:rPr>
        <w:t>Definition:</w:t>
      </w:r>
    </w:p>
    <w:p w:rsidR="00EC1EF9" w:rsidRPr="006629BC" w:rsidRDefault="00EC1EF9" w:rsidP="00EC1EF9">
      <w:pPr>
        <w:autoSpaceDE w:val="0"/>
        <w:autoSpaceDN w:val="0"/>
        <w:adjustRightInd w:val="0"/>
        <w:spacing w:line="276" w:lineRule="auto"/>
        <w:ind w:left="720"/>
        <w:jc w:val="both"/>
        <w:rPr>
          <w:color w:val="000000" w:themeColor="text1"/>
          <w:lang w:bidi="hi-IN"/>
        </w:rPr>
      </w:pPr>
      <w:r w:rsidRPr="006629BC">
        <w:rPr>
          <w:color w:val="000000" w:themeColor="text1"/>
          <w:lang w:bidi="hi-IN"/>
        </w:rPr>
        <w:t>a. 'Local content': means the amount of val</w:t>
      </w:r>
      <w:r w:rsidR="00D26C78" w:rsidRPr="006629BC">
        <w:rPr>
          <w:color w:val="000000" w:themeColor="text1"/>
          <w:lang w:bidi="hi-IN"/>
        </w:rPr>
        <w:t xml:space="preserve">ue added in India which shall, </w:t>
      </w:r>
      <w:r w:rsidRPr="006629BC">
        <w:rPr>
          <w:color w:val="000000" w:themeColor="text1"/>
          <w:lang w:bidi="hi-IN"/>
        </w:rPr>
        <w:t>be the total value of the item procured (excluding net domestic indirect taxes) minus the value of imported content in the item (including all customs duties) as a proportion of the total value, in percent.</w:t>
      </w:r>
    </w:p>
    <w:p w:rsidR="00EC1EF9" w:rsidRPr="006629BC" w:rsidRDefault="00EC1EF9" w:rsidP="00EC1EF9">
      <w:pPr>
        <w:autoSpaceDE w:val="0"/>
        <w:autoSpaceDN w:val="0"/>
        <w:adjustRightInd w:val="0"/>
        <w:spacing w:line="276" w:lineRule="auto"/>
        <w:jc w:val="both"/>
        <w:rPr>
          <w:color w:val="000000" w:themeColor="text1"/>
          <w:lang w:bidi="hi-IN"/>
        </w:rPr>
      </w:pPr>
    </w:p>
    <w:p w:rsidR="00EC1EF9" w:rsidRPr="006629BC" w:rsidRDefault="00EC1EF9" w:rsidP="00EC1EF9">
      <w:pPr>
        <w:autoSpaceDE w:val="0"/>
        <w:autoSpaceDN w:val="0"/>
        <w:adjustRightInd w:val="0"/>
        <w:spacing w:line="276" w:lineRule="auto"/>
        <w:ind w:left="720"/>
        <w:jc w:val="both"/>
        <w:rPr>
          <w:color w:val="000000" w:themeColor="text1"/>
          <w:lang w:bidi="hi-IN"/>
        </w:rPr>
      </w:pPr>
      <w:r w:rsidRPr="006629BC">
        <w:rPr>
          <w:color w:val="000000" w:themeColor="text1"/>
          <w:lang w:bidi="hi-IN"/>
        </w:rPr>
        <w:t>b. 'Class-I local supplier' means a supplier or service provider, whose goods, services or works offered for procurement, has local content equal to or more than 50%.</w:t>
      </w:r>
    </w:p>
    <w:p w:rsidR="00EC1EF9" w:rsidRPr="006629BC" w:rsidRDefault="00EC1EF9" w:rsidP="00EC1EF9">
      <w:pPr>
        <w:autoSpaceDE w:val="0"/>
        <w:autoSpaceDN w:val="0"/>
        <w:adjustRightInd w:val="0"/>
        <w:spacing w:line="276" w:lineRule="auto"/>
        <w:jc w:val="both"/>
        <w:rPr>
          <w:color w:val="000000" w:themeColor="text1"/>
          <w:lang w:bidi="hi-IN"/>
        </w:rPr>
      </w:pPr>
    </w:p>
    <w:p w:rsidR="00EC1EF9" w:rsidRPr="006629BC" w:rsidRDefault="00EC1EF9" w:rsidP="00EC1EF9">
      <w:pPr>
        <w:autoSpaceDE w:val="0"/>
        <w:autoSpaceDN w:val="0"/>
        <w:adjustRightInd w:val="0"/>
        <w:spacing w:line="276" w:lineRule="auto"/>
        <w:ind w:left="720"/>
        <w:jc w:val="both"/>
        <w:rPr>
          <w:color w:val="000000" w:themeColor="text1"/>
          <w:lang w:bidi="hi-IN"/>
        </w:rPr>
      </w:pPr>
      <w:r w:rsidRPr="006629BC">
        <w:rPr>
          <w:color w:val="000000" w:themeColor="text1"/>
          <w:lang w:bidi="hi-IN"/>
        </w:rPr>
        <w:t>c. 'Class-II local supplier' means a supplier or service provider, whose goods, services or works offered for procurement, has local content more than 20% but less than 50%.</w:t>
      </w:r>
    </w:p>
    <w:p w:rsidR="00EC1EF9" w:rsidRPr="006629BC" w:rsidRDefault="00EC1EF9" w:rsidP="00EC1EF9">
      <w:pPr>
        <w:autoSpaceDE w:val="0"/>
        <w:autoSpaceDN w:val="0"/>
        <w:adjustRightInd w:val="0"/>
        <w:spacing w:line="276" w:lineRule="auto"/>
        <w:jc w:val="both"/>
        <w:rPr>
          <w:color w:val="000000" w:themeColor="text1"/>
          <w:lang w:bidi="hi-IN"/>
        </w:rPr>
      </w:pPr>
    </w:p>
    <w:p w:rsidR="00EC1EF9" w:rsidRPr="006629BC" w:rsidRDefault="00EC1EF9" w:rsidP="00EC1EF9">
      <w:pPr>
        <w:autoSpaceDE w:val="0"/>
        <w:autoSpaceDN w:val="0"/>
        <w:adjustRightInd w:val="0"/>
        <w:spacing w:line="276" w:lineRule="auto"/>
        <w:ind w:left="720"/>
        <w:jc w:val="both"/>
        <w:rPr>
          <w:color w:val="000000" w:themeColor="text1"/>
          <w:lang w:bidi="hi-IN"/>
        </w:rPr>
      </w:pPr>
      <w:r w:rsidRPr="006629BC">
        <w:rPr>
          <w:color w:val="000000" w:themeColor="text1"/>
          <w:lang w:bidi="hi-IN"/>
        </w:rPr>
        <w:t>d. 'Non - Local supplier' means a supplier or service provider, whose goods, services or works offered for procurement, has local content less than or equal to 20%.</w:t>
      </w:r>
    </w:p>
    <w:p w:rsidR="00EC1EF9" w:rsidRPr="006629BC" w:rsidRDefault="00EC1EF9" w:rsidP="00EC1EF9">
      <w:pPr>
        <w:autoSpaceDE w:val="0"/>
        <w:autoSpaceDN w:val="0"/>
        <w:adjustRightInd w:val="0"/>
        <w:spacing w:line="276" w:lineRule="auto"/>
        <w:jc w:val="both"/>
        <w:rPr>
          <w:color w:val="000000" w:themeColor="text1"/>
          <w:lang w:bidi="hi-IN"/>
        </w:rPr>
      </w:pPr>
    </w:p>
    <w:p w:rsidR="00EC1EF9" w:rsidRPr="006629BC" w:rsidRDefault="00EC1EF9" w:rsidP="00EC1EF9">
      <w:pPr>
        <w:autoSpaceDE w:val="0"/>
        <w:autoSpaceDN w:val="0"/>
        <w:adjustRightInd w:val="0"/>
        <w:spacing w:line="276" w:lineRule="auto"/>
        <w:ind w:firstLine="720"/>
        <w:jc w:val="both"/>
        <w:rPr>
          <w:color w:val="000000" w:themeColor="text1"/>
          <w:lang w:bidi="hi-IN"/>
        </w:rPr>
      </w:pPr>
      <w:r w:rsidRPr="006629BC">
        <w:rPr>
          <w:color w:val="000000" w:themeColor="text1"/>
          <w:lang w:bidi="hi-IN"/>
        </w:rPr>
        <w:t>e. The margin of purchase preference shall be 20%.</w:t>
      </w:r>
    </w:p>
    <w:p w:rsidR="00EC1EF9" w:rsidRPr="006629BC" w:rsidRDefault="00EC1EF9" w:rsidP="00EC1EF9">
      <w:pPr>
        <w:autoSpaceDE w:val="0"/>
        <w:autoSpaceDN w:val="0"/>
        <w:adjustRightInd w:val="0"/>
        <w:spacing w:line="276" w:lineRule="auto"/>
        <w:ind w:firstLine="720"/>
        <w:jc w:val="both"/>
        <w:rPr>
          <w:color w:val="000000" w:themeColor="text1"/>
          <w:lang w:bidi="hi-IN"/>
        </w:rPr>
      </w:pPr>
    </w:p>
    <w:p w:rsidR="00EC1EF9" w:rsidRPr="006629BC" w:rsidRDefault="00EC1EF9" w:rsidP="00EC1EF9">
      <w:pPr>
        <w:pStyle w:val="NoSpacing"/>
        <w:spacing w:line="276" w:lineRule="auto"/>
        <w:ind w:firstLine="720"/>
        <w:jc w:val="both"/>
        <w:rPr>
          <w:rFonts w:ascii="Arial" w:eastAsia="Times New Roman" w:hAnsi="Arial" w:cs="Arial"/>
          <w:color w:val="000000" w:themeColor="text1"/>
          <w:sz w:val="24"/>
          <w:szCs w:val="24"/>
        </w:rPr>
      </w:pPr>
      <w:r w:rsidRPr="006629BC">
        <w:rPr>
          <w:rFonts w:ascii="Arial" w:hAnsi="Arial" w:cs="Arial"/>
          <w:b/>
          <w:bCs/>
          <w:color w:val="000000" w:themeColor="text1"/>
          <w:sz w:val="24"/>
          <w:szCs w:val="24"/>
          <w:lang w:bidi="hi-IN"/>
        </w:rPr>
        <w:t>2.</w:t>
      </w:r>
      <w:r w:rsidRPr="006629BC">
        <w:rPr>
          <w:rFonts w:ascii="Arial" w:hAnsi="Arial" w:cs="Arial"/>
          <w:b/>
          <w:bCs/>
          <w:color w:val="000000" w:themeColor="text1"/>
          <w:sz w:val="24"/>
          <w:szCs w:val="24"/>
          <w:lang w:bidi="hi-IN"/>
        </w:rPr>
        <w:tab/>
      </w:r>
      <w:r w:rsidRPr="006629BC">
        <w:rPr>
          <w:rFonts w:ascii="Arial" w:hAnsi="Arial" w:cs="Arial"/>
          <w:b/>
          <w:bCs/>
          <w:color w:val="000000" w:themeColor="text1"/>
          <w:sz w:val="24"/>
          <w:szCs w:val="24"/>
          <w:u w:val="single"/>
          <w:lang w:bidi="hi-IN"/>
        </w:rPr>
        <w:t>Purchase Preference:</w:t>
      </w:r>
    </w:p>
    <w:p w:rsidR="00EC1EF9" w:rsidRPr="006629BC" w:rsidRDefault="00EC1EF9" w:rsidP="00EC1EF9">
      <w:pPr>
        <w:autoSpaceDE w:val="0"/>
        <w:autoSpaceDN w:val="0"/>
        <w:adjustRightInd w:val="0"/>
        <w:spacing w:line="276" w:lineRule="auto"/>
        <w:ind w:left="720"/>
        <w:jc w:val="both"/>
        <w:rPr>
          <w:color w:val="000000" w:themeColor="text1"/>
          <w:lang w:bidi="hi-IN"/>
        </w:rPr>
      </w:pPr>
      <w:r w:rsidRPr="006629BC">
        <w:rPr>
          <w:color w:val="000000" w:themeColor="text1"/>
          <w:lang w:bidi="hi-IN"/>
        </w:rPr>
        <w:t>(a)   Purchase preference shall be given to 'Class-I local supplier’ in procurements undertaken by GSL in the manner specified here under.</w:t>
      </w:r>
    </w:p>
    <w:p w:rsidR="00EC1EF9" w:rsidRPr="006629BC" w:rsidRDefault="00EC1EF9" w:rsidP="00EC1EF9">
      <w:pPr>
        <w:autoSpaceDE w:val="0"/>
        <w:autoSpaceDN w:val="0"/>
        <w:adjustRightInd w:val="0"/>
        <w:spacing w:line="276" w:lineRule="auto"/>
        <w:jc w:val="both"/>
        <w:rPr>
          <w:color w:val="000000" w:themeColor="text1"/>
          <w:lang w:bidi="hi-IN"/>
        </w:rPr>
      </w:pPr>
    </w:p>
    <w:p w:rsidR="00EC1EF9" w:rsidRPr="006629BC" w:rsidRDefault="00EC1EF9" w:rsidP="00EC1EF9">
      <w:pPr>
        <w:autoSpaceDE w:val="0"/>
        <w:autoSpaceDN w:val="0"/>
        <w:adjustRightInd w:val="0"/>
        <w:spacing w:line="276" w:lineRule="auto"/>
        <w:ind w:left="720"/>
        <w:jc w:val="both"/>
        <w:rPr>
          <w:color w:val="000000" w:themeColor="text1"/>
          <w:lang w:bidi="hi-IN"/>
        </w:rPr>
      </w:pPr>
      <w:r w:rsidRPr="006629BC">
        <w:rPr>
          <w:color w:val="000000" w:themeColor="text1"/>
          <w:lang w:bidi="hi-IN"/>
        </w:rPr>
        <w:t xml:space="preserve">(b)    Mechanism for cases </w:t>
      </w:r>
      <w:r w:rsidRPr="006629BC">
        <w:rPr>
          <w:b/>
          <w:bCs/>
          <w:color w:val="000000" w:themeColor="text1"/>
          <w:lang w:bidi="hi-IN"/>
        </w:rPr>
        <w:t>which are not divisible in nature</w:t>
      </w:r>
      <w:r w:rsidRPr="006629BC">
        <w:rPr>
          <w:color w:val="000000" w:themeColor="text1"/>
          <w:lang w:bidi="hi-IN"/>
        </w:rPr>
        <w:t>: The Class-I local supplier shall get purchase preference over Class-II local supplier as well as 'Non-local supplier'</w:t>
      </w:r>
      <w:proofErr w:type="gramStart"/>
      <w:r w:rsidRPr="006629BC">
        <w:rPr>
          <w:color w:val="000000" w:themeColor="text1"/>
          <w:lang w:bidi="hi-IN"/>
        </w:rPr>
        <w:t>,  as</w:t>
      </w:r>
      <w:proofErr w:type="gramEnd"/>
      <w:r w:rsidRPr="006629BC">
        <w:rPr>
          <w:color w:val="000000" w:themeColor="text1"/>
          <w:lang w:bidi="hi-IN"/>
        </w:rPr>
        <w:t xml:space="preserve"> per following procedure:</w:t>
      </w:r>
    </w:p>
    <w:p w:rsidR="00EC1EF9" w:rsidRPr="006629BC" w:rsidRDefault="00EC1EF9" w:rsidP="00EC1EF9">
      <w:pPr>
        <w:autoSpaceDE w:val="0"/>
        <w:autoSpaceDN w:val="0"/>
        <w:adjustRightInd w:val="0"/>
        <w:spacing w:line="276" w:lineRule="auto"/>
        <w:jc w:val="both"/>
        <w:rPr>
          <w:color w:val="000000" w:themeColor="text1"/>
          <w:lang w:bidi="hi-IN"/>
        </w:rPr>
      </w:pPr>
    </w:p>
    <w:p w:rsidR="00EC1EF9" w:rsidRPr="006629BC" w:rsidRDefault="00EC1EF9" w:rsidP="00EC1EF9">
      <w:pPr>
        <w:autoSpaceDE w:val="0"/>
        <w:autoSpaceDN w:val="0"/>
        <w:adjustRightInd w:val="0"/>
        <w:spacing w:line="276" w:lineRule="auto"/>
        <w:ind w:left="1440"/>
        <w:jc w:val="both"/>
        <w:rPr>
          <w:color w:val="000000" w:themeColor="text1"/>
          <w:lang w:bidi="hi-IN"/>
        </w:rPr>
      </w:pPr>
      <w:r w:rsidRPr="006629BC">
        <w:rPr>
          <w:color w:val="000000" w:themeColor="text1"/>
          <w:lang w:bidi="hi-IN"/>
        </w:rPr>
        <w:t>i. Among all qualified bids, the lowest bid will be termed as L1. If L1 is Class-I local supplier, the contract will be awarded to L1.</w:t>
      </w:r>
    </w:p>
    <w:p w:rsidR="00EC1EF9" w:rsidRPr="006629BC" w:rsidRDefault="00EC1EF9" w:rsidP="00EC1EF9">
      <w:pPr>
        <w:autoSpaceDE w:val="0"/>
        <w:autoSpaceDN w:val="0"/>
        <w:adjustRightInd w:val="0"/>
        <w:spacing w:line="276" w:lineRule="auto"/>
        <w:jc w:val="both"/>
        <w:rPr>
          <w:color w:val="000000" w:themeColor="text1"/>
          <w:lang w:bidi="hi-IN"/>
        </w:rPr>
      </w:pPr>
    </w:p>
    <w:p w:rsidR="00EC1EF9" w:rsidRPr="006629BC" w:rsidRDefault="00EC1EF9" w:rsidP="00EC1EF9">
      <w:pPr>
        <w:autoSpaceDE w:val="0"/>
        <w:autoSpaceDN w:val="0"/>
        <w:adjustRightInd w:val="0"/>
        <w:spacing w:line="276" w:lineRule="auto"/>
        <w:ind w:left="1440"/>
        <w:jc w:val="both"/>
        <w:rPr>
          <w:color w:val="000000" w:themeColor="text1"/>
          <w:lang w:bidi="hi-IN"/>
        </w:rPr>
      </w:pPr>
      <w:r w:rsidRPr="006629BC">
        <w:rPr>
          <w:color w:val="000000" w:themeColor="text1"/>
          <w:lang w:bidi="hi-IN"/>
        </w:rPr>
        <w:t xml:space="preserve">ii. If L1 is not Class-I local supplier,  the lowest bidder among  the Class-I local supplier,  will  be  invited  to  match  the   L1 price   subject   to  Class-I local supplier's quoted  price falling within the margin  of purchase  preference,  and the  contract  shall  be  awarded   to  such  Class-I local  supplier  subject  to matching  the L1 price. </w:t>
      </w:r>
    </w:p>
    <w:p w:rsidR="00EC1EF9" w:rsidRPr="006629BC" w:rsidRDefault="00EC1EF9" w:rsidP="00EC1EF9">
      <w:pPr>
        <w:autoSpaceDE w:val="0"/>
        <w:autoSpaceDN w:val="0"/>
        <w:adjustRightInd w:val="0"/>
        <w:spacing w:line="276" w:lineRule="auto"/>
        <w:jc w:val="both"/>
        <w:rPr>
          <w:color w:val="000000" w:themeColor="text1"/>
          <w:lang w:bidi="hi-IN"/>
        </w:rPr>
      </w:pPr>
    </w:p>
    <w:p w:rsidR="00EC1EF9" w:rsidRPr="006629BC" w:rsidRDefault="00EC1EF9" w:rsidP="00EC1EF9">
      <w:pPr>
        <w:pStyle w:val="NoSpacing"/>
        <w:spacing w:line="276" w:lineRule="auto"/>
        <w:ind w:left="1440"/>
        <w:jc w:val="both"/>
        <w:rPr>
          <w:rFonts w:ascii="Arial" w:hAnsi="Arial" w:cs="Arial"/>
          <w:color w:val="000000" w:themeColor="text1"/>
          <w:sz w:val="24"/>
          <w:szCs w:val="24"/>
          <w:lang w:bidi="hi-IN"/>
        </w:rPr>
      </w:pPr>
      <w:r w:rsidRPr="006629BC">
        <w:rPr>
          <w:rFonts w:ascii="Arial" w:hAnsi="Arial" w:cs="Arial"/>
          <w:color w:val="000000" w:themeColor="text1"/>
          <w:sz w:val="24"/>
          <w:szCs w:val="24"/>
          <w:lang w:bidi="hi-IN"/>
        </w:rPr>
        <w:t>iii. In case such lowest eligible Class-I local supplier  fails to match the L1 price, the  Class-I local  supplier  with  the  next  higher  bid  within  the  margin  of purchase  preference  shall  be invited  to match  the L1 price  and  so  on and contract  shall  be  awarded  accordingly. In  case  none  of  the  Class-I local supplier within the margin  of purchase  preference  matches  the L1 price, the contract may be awarded to the L1 bidder.</w:t>
      </w:r>
    </w:p>
    <w:p w:rsidR="00EC1EF9" w:rsidRPr="006629BC" w:rsidRDefault="00EC1EF9" w:rsidP="00EC1EF9">
      <w:pPr>
        <w:pStyle w:val="NoSpacing"/>
        <w:spacing w:line="276" w:lineRule="auto"/>
        <w:jc w:val="both"/>
        <w:rPr>
          <w:rFonts w:ascii="Arial" w:eastAsia="Times New Roman" w:hAnsi="Arial" w:cs="Arial"/>
          <w:color w:val="000000" w:themeColor="text1"/>
          <w:sz w:val="24"/>
          <w:szCs w:val="24"/>
        </w:rPr>
      </w:pPr>
    </w:p>
    <w:p w:rsidR="00EC1EF9" w:rsidRPr="006629BC" w:rsidRDefault="00EC1EF9" w:rsidP="00EC1EF9">
      <w:pPr>
        <w:autoSpaceDE w:val="0"/>
        <w:autoSpaceDN w:val="0"/>
        <w:adjustRightInd w:val="0"/>
        <w:spacing w:line="276" w:lineRule="auto"/>
        <w:ind w:left="720"/>
        <w:jc w:val="both"/>
        <w:rPr>
          <w:strike/>
          <w:color w:val="000000" w:themeColor="text1"/>
          <w:lang w:bidi="hi-IN"/>
        </w:rPr>
      </w:pPr>
      <w:r w:rsidRPr="006629BC">
        <w:rPr>
          <w:color w:val="000000" w:themeColor="text1"/>
          <w:lang w:bidi="hi-IN"/>
        </w:rPr>
        <w:t>(c)     Class-II / Non local supplier shall not get purchase preference in any procurement, undertaken by procuring entities.</w:t>
      </w:r>
    </w:p>
    <w:p w:rsidR="00EC1EF9" w:rsidRPr="006629BC" w:rsidRDefault="00EC1EF9" w:rsidP="00EC1EF9">
      <w:pPr>
        <w:pStyle w:val="ListParagraph"/>
        <w:rPr>
          <w:rFonts w:cs="Arial"/>
          <w:strike/>
        </w:rPr>
      </w:pPr>
    </w:p>
    <w:p w:rsidR="00EC1EF9" w:rsidRPr="006629BC" w:rsidRDefault="00EC1EF9" w:rsidP="00EC1EF9">
      <w:pPr>
        <w:autoSpaceDE w:val="0"/>
        <w:autoSpaceDN w:val="0"/>
        <w:adjustRightInd w:val="0"/>
        <w:spacing w:line="276" w:lineRule="auto"/>
        <w:ind w:left="-9" w:right="-20" w:firstLine="729"/>
        <w:jc w:val="both"/>
        <w:rPr>
          <w:b/>
          <w:bCs/>
          <w:color w:val="171725"/>
          <w:lang w:bidi="hi-IN"/>
        </w:rPr>
      </w:pPr>
      <w:r w:rsidRPr="006629BC">
        <w:rPr>
          <w:b/>
          <w:bCs/>
          <w:color w:val="171725"/>
          <w:lang w:bidi="hi-IN"/>
        </w:rPr>
        <w:t>3.</w:t>
      </w:r>
      <w:r w:rsidRPr="006629BC">
        <w:rPr>
          <w:b/>
          <w:bCs/>
          <w:color w:val="171725"/>
          <w:lang w:bidi="hi-IN"/>
        </w:rPr>
        <w:tab/>
      </w:r>
      <w:r w:rsidRPr="006629BC">
        <w:rPr>
          <w:b/>
          <w:bCs/>
          <w:color w:val="171725"/>
          <w:u w:val="single"/>
          <w:lang w:bidi="hi-IN"/>
        </w:rPr>
        <w:t>Minimum Local Content (MLC)</w:t>
      </w:r>
      <w:r w:rsidRPr="006629BC">
        <w:rPr>
          <w:b/>
          <w:bCs/>
          <w:color w:val="171725"/>
          <w:lang w:bidi="hi-IN"/>
        </w:rPr>
        <w:t xml:space="preserve">: </w:t>
      </w:r>
    </w:p>
    <w:p w:rsidR="00EC1EF9" w:rsidRPr="006629BC" w:rsidRDefault="00EC1EF9" w:rsidP="00EC1EF9">
      <w:pPr>
        <w:autoSpaceDE w:val="0"/>
        <w:autoSpaceDN w:val="0"/>
        <w:adjustRightInd w:val="0"/>
        <w:spacing w:line="276" w:lineRule="auto"/>
        <w:ind w:left="-9" w:right="-20" w:firstLine="729"/>
        <w:jc w:val="both"/>
      </w:pPr>
      <w:r w:rsidRPr="006629BC">
        <w:rPr>
          <w:color w:val="171725"/>
          <w:lang w:bidi="hi-IN"/>
        </w:rPr>
        <w:t>The minimum local content shall be 50%.</w:t>
      </w:r>
    </w:p>
    <w:p w:rsidR="00EC1EF9" w:rsidRPr="006629BC" w:rsidRDefault="00EC1EF9" w:rsidP="00EC1EF9">
      <w:pPr>
        <w:autoSpaceDE w:val="0"/>
        <w:autoSpaceDN w:val="0"/>
        <w:adjustRightInd w:val="0"/>
        <w:spacing w:line="276" w:lineRule="auto"/>
        <w:ind w:right="72"/>
        <w:jc w:val="both"/>
        <w:rPr>
          <w:b/>
          <w:bCs/>
          <w:color w:val="171725"/>
          <w:u w:val="single"/>
          <w:lang w:bidi="hi-IN"/>
        </w:rPr>
      </w:pPr>
    </w:p>
    <w:p w:rsidR="00EC1EF9" w:rsidRPr="006629BC" w:rsidRDefault="00EC1EF9" w:rsidP="00EC1EF9">
      <w:pPr>
        <w:autoSpaceDE w:val="0"/>
        <w:autoSpaceDN w:val="0"/>
        <w:adjustRightInd w:val="0"/>
        <w:spacing w:line="276" w:lineRule="auto"/>
        <w:ind w:right="72" w:firstLine="720"/>
        <w:jc w:val="both"/>
        <w:rPr>
          <w:b/>
          <w:bCs/>
          <w:color w:val="000000" w:themeColor="text1"/>
          <w:u w:val="single"/>
          <w:lang w:bidi="hi-IN"/>
        </w:rPr>
      </w:pPr>
      <w:r w:rsidRPr="006629BC">
        <w:rPr>
          <w:b/>
          <w:bCs/>
          <w:color w:val="171725"/>
          <w:lang w:bidi="hi-IN"/>
        </w:rPr>
        <w:t>4.</w:t>
      </w:r>
      <w:r w:rsidRPr="006629BC">
        <w:rPr>
          <w:b/>
          <w:bCs/>
          <w:color w:val="171725"/>
          <w:lang w:bidi="hi-IN"/>
        </w:rPr>
        <w:tab/>
      </w:r>
      <w:r w:rsidRPr="006629BC">
        <w:rPr>
          <w:b/>
          <w:bCs/>
          <w:color w:val="000000" w:themeColor="text1"/>
          <w:u w:val="single"/>
          <w:lang w:bidi="hi-IN"/>
        </w:rPr>
        <w:t>Verification of Local Content:</w:t>
      </w:r>
    </w:p>
    <w:p w:rsidR="00EC1EF9" w:rsidRPr="006629BC" w:rsidRDefault="00EC1EF9" w:rsidP="00EC1EF9">
      <w:pPr>
        <w:autoSpaceDE w:val="0"/>
        <w:autoSpaceDN w:val="0"/>
        <w:adjustRightInd w:val="0"/>
        <w:spacing w:before="28" w:line="276" w:lineRule="auto"/>
        <w:ind w:left="720" w:right="58"/>
        <w:jc w:val="both"/>
        <w:rPr>
          <w:color w:val="000000" w:themeColor="text1"/>
          <w:lang w:bidi="hi-IN"/>
        </w:rPr>
      </w:pPr>
      <w:r w:rsidRPr="006629BC">
        <w:rPr>
          <w:color w:val="000000" w:themeColor="text1"/>
          <w:lang w:bidi="hi-IN"/>
        </w:rPr>
        <w:t>a.   The Class-I local supplier</w:t>
      </w:r>
      <w:r w:rsidR="00360046" w:rsidRPr="006629BC">
        <w:rPr>
          <w:color w:val="000000" w:themeColor="text1"/>
          <w:lang w:bidi="hi-IN"/>
        </w:rPr>
        <w:t xml:space="preserve"> </w:t>
      </w:r>
      <w:r w:rsidRPr="006629BC">
        <w:rPr>
          <w:color w:val="000000" w:themeColor="text1"/>
          <w:lang w:bidi="hi-IN"/>
        </w:rPr>
        <w:t xml:space="preserve">/ Class-II local supplier at the time of tender, bidding or solicitation shall be required </w:t>
      </w:r>
      <w:r w:rsidRPr="006629BC">
        <w:rPr>
          <w:b/>
          <w:color w:val="000000" w:themeColor="text1"/>
          <w:lang w:bidi="hi-IN"/>
        </w:rPr>
        <w:t xml:space="preserve">to indicate percentage of local content </w:t>
      </w:r>
      <w:r w:rsidRPr="006629BC">
        <w:rPr>
          <w:color w:val="000000" w:themeColor="text1"/>
          <w:lang w:bidi="hi-IN"/>
        </w:rPr>
        <w:t xml:space="preserve">and provide self-certification that the item offered meets the local content requirement for </w:t>
      </w:r>
      <w:r w:rsidRPr="006629BC">
        <w:rPr>
          <w:b/>
          <w:color w:val="000000" w:themeColor="text1"/>
          <w:lang w:bidi="hi-IN"/>
        </w:rPr>
        <w:t>Class-I local supplier/ Class-II local supplier</w:t>
      </w:r>
      <w:r w:rsidRPr="006629BC">
        <w:rPr>
          <w:color w:val="000000" w:themeColor="text1"/>
          <w:lang w:bidi="hi-IN"/>
        </w:rPr>
        <w:t>, as the case may be. They shall also give details of the location(s) at which the local value addition is made.</w:t>
      </w:r>
    </w:p>
    <w:p w:rsidR="00EC1EF9" w:rsidRPr="006629BC" w:rsidRDefault="00EC1EF9" w:rsidP="00EC1EF9">
      <w:pPr>
        <w:autoSpaceDE w:val="0"/>
        <w:autoSpaceDN w:val="0"/>
        <w:adjustRightInd w:val="0"/>
        <w:spacing w:before="6" w:line="276" w:lineRule="auto"/>
        <w:jc w:val="both"/>
        <w:rPr>
          <w:color w:val="000000" w:themeColor="text1"/>
          <w:lang w:bidi="hi-IN"/>
        </w:rPr>
      </w:pPr>
    </w:p>
    <w:p w:rsidR="00EC1EF9" w:rsidRPr="006629BC" w:rsidRDefault="00360046" w:rsidP="00EC1EF9">
      <w:pPr>
        <w:autoSpaceDE w:val="0"/>
        <w:autoSpaceDN w:val="0"/>
        <w:adjustRightInd w:val="0"/>
        <w:spacing w:line="276" w:lineRule="auto"/>
        <w:ind w:left="720" w:right="72"/>
        <w:jc w:val="both"/>
        <w:rPr>
          <w:color w:val="000000" w:themeColor="text1"/>
          <w:lang w:bidi="hi-IN"/>
        </w:rPr>
      </w:pPr>
      <w:r w:rsidRPr="006629BC">
        <w:rPr>
          <w:bCs/>
          <w:color w:val="000000" w:themeColor="text1"/>
          <w:spacing w:val="-7"/>
          <w:lang w:bidi="hi-IN"/>
        </w:rPr>
        <w:t>b</w:t>
      </w:r>
      <w:r w:rsidR="00EC1EF9" w:rsidRPr="006629BC">
        <w:rPr>
          <w:bCs/>
          <w:color w:val="000000" w:themeColor="text1"/>
          <w:spacing w:val="-7"/>
          <w:lang w:bidi="hi-IN"/>
        </w:rPr>
        <w:t>.</w:t>
      </w:r>
      <w:r w:rsidR="00EC1EF9" w:rsidRPr="006629BC">
        <w:rPr>
          <w:b/>
          <w:color w:val="000000" w:themeColor="text1"/>
          <w:spacing w:val="-7"/>
          <w:lang w:bidi="hi-IN"/>
        </w:rPr>
        <w:t xml:space="preserve"> </w:t>
      </w:r>
      <w:r w:rsidR="00EC1EF9" w:rsidRPr="006629BC">
        <w:rPr>
          <w:color w:val="000000" w:themeColor="text1"/>
          <w:lang w:bidi="hi-IN"/>
        </w:rPr>
        <w:t>GSL may constitute committees with internal and external experts for independent verification of self-declarations and auditor's accountant's certificates on random basis and in the case of complaints.</w:t>
      </w:r>
    </w:p>
    <w:p w:rsidR="00EC1EF9" w:rsidRPr="006629BC" w:rsidRDefault="00EC1EF9" w:rsidP="00EC1EF9">
      <w:pPr>
        <w:spacing w:line="276" w:lineRule="auto"/>
        <w:rPr>
          <w:b/>
          <w:color w:val="000000" w:themeColor="text1"/>
          <w:u w:val="single"/>
        </w:rPr>
      </w:pPr>
    </w:p>
    <w:p w:rsidR="00EC1EF9" w:rsidRPr="006629BC" w:rsidRDefault="00EC1EF9" w:rsidP="00EC1EF9">
      <w:pPr>
        <w:spacing w:line="276" w:lineRule="auto"/>
        <w:ind w:firstLine="720"/>
        <w:rPr>
          <w:color w:val="000000" w:themeColor="text1"/>
        </w:rPr>
      </w:pPr>
      <w:r w:rsidRPr="006629BC">
        <w:rPr>
          <w:b/>
          <w:color w:val="000000" w:themeColor="text1"/>
        </w:rPr>
        <w:t>5.</w:t>
      </w:r>
      <w:r w:rsidRPr="006629BC">
        <w:rPr>
          <w:b/>
          <w:color w:val="000000" w:themeColor="text1"/>
        </w:rPr>
        <w:tab/>
      </w:r>
      <w:r w:rsidRPr="006629BC">
        <w:rPr>
          <w:b/>
          <w:color w:val="000000" w:themeColor="text1"/>
          <w:u w:val="single"/>
        </w:rPr>
        <w:t>Penalty in Case of Non Compliance of Indigenous Content:</w:t>
      </w:r>
      <w:r w:rsidRPr="006629BC">
        <w:rPr>
          <w:color w:val="000000" w:themeColor="text1"/>
        </w:rPr>
        <w:t xml:space="preserve"> </w:t>
      </w:r>
    </w:p>
    <w:p w:rsidR="00EC1EF9" w:rsidRPr="006629BC" w:rsidRDefault="00EC1EF9" w:rsidP="00EC1EF9">
      <w:pPr>
        <w:spacing w:line="276" w:lineRule="auto"/>
        <w:ind w:left="720"/>
        <w:jc w:val="both"/>
        <w:rPr>
          <w:color w:val="000000" w:themeColor="text1"/>
        </w:rPr>
      </w:pPr>
      <w:r w:rsidRPr="006629BC">
        <w:rPr>
          <w:color w:val="000000" w:themeColor="text1"/>
        </w:rPr>
        <w:t>In case the percentage of indigenization to be achieved, as declared by the bidder prior to placement of order, is not achieved at the time of supply, then 2.5% of the order value per 10% increase over and above the committed import content, or part thereof, shall be deducted as penalty while making final payment for non compliance towards indigenization.</w:t>
      </w:r>
    </w:p>
    <w:p w:rsidR="00360046" w:rsidRPr="006629BC" w:rsidRDefault="00360046" w:rsidP="00EC1EF9">
      <w:pPr>
        <w:rPr>
          <w:color w:val="000000" w:themeColor="text1"/>
        </w:rPr>
      </w:pPr>
    </w:p>
    <w:p w:rsidR="00EC1EF9" w:rsidRPr="006629BC" w:rsidRDefault="00EC1EF9" w:rsidP="00EC1EF9">
      <w:pPr>
        <w:ind w:firstLine="720"/>
        <w:rPr>
          <w:b/>
          <w:color w:val="000000" w:themeColor="text1"/>
        </w:rPr>
      </w:pPr>
      <w:r w:rsidRPr="006629BC">
        <w:rPr>
          <w:b/>
          <w:color w:val="000000" w:themeColor="text1"/>
        </w:rPr>
        <w:t>6.</w:t>
      </w:r>
      <w:r w:rsidRPr="006629BC">
        <w:rPr>
          <w:b/>
          <w:color w:val="000000" w:themeColor="text1"/>
        </w:rPr>
        <w:tab/>
      </w:r>
      <w:r w:rsidRPr="006629BC">
        <w:rPr>
          <w:b/>
          <w:color w:val="000000" w:themeColor="text1"/>
          <w:u w:val="single"/>
        </w:rPr>
        <w:t>Bank Guarantee:</w:t>
      </w:r>
    </w:p>
    <w:p w:rsidR="00EC1EF9" w:rsidRPr="006629BC" w:rsidRDefault="00EC1EF9" w:rsidP="00EC1EF9">
      <w:pPr>
        <w:spacing w:line="276" w:lineRule="auto"/>
        <w:ind w:left="720"/>
        <w:jc w:val="both"/>
        <w:rPr>
          <w:color w:val="000000" w:themeColor="text1"/>
        </w:rPr>
      </w:pPr>
      <w:r w:rsidRPr="006629BC">
        <w:rPr>
          <w:color w:val="000000" w:themeColor="text1"/>
        </w:rPr>
        <w:t>Firm eligible for purchase preference in accordance with this policy will be required to submit Bank Guarantee, within three weeks from the date of placement of order for an amount equivalent to the purchase preference given to the firm i.e. difference between firm's offer and L1 price of the Class II Local vendor or Non Local vendor or 1% of order value + GST applicable, whichever is more, valid till execution of the order plus three months encashing period. In case, the firm is not able to meet the percentage of Indigenization promised as per the Purchase Order terms, the penalty as elaborated above shall be adjusted by the firm in their Invoice, or else, same shall be adjusted by encashing the bank Guarantee.</w:t>
      </w:r>
    </w:p>
    <w:p w:rsidR="00EC1EF9" w:rsidRPr="006629BC" w:rsidRDefault="00EC1EF9" w:rsidP="00EC1EF9">
      <w:pPr>
        <w:rPr>
          <w:color w:val="000000" w:themeColor="text1"/>
        </w:rPr>
      </w:pPr>
    </w:p>
    <w:p w:rsidR="00EC1EF9" w:rsidRPr="006629BC" w:rsidRDefault="00D9695F" w:rsidP="00EC1EF9">
      <w:pPr>
        <w:autoSpaceDE w:val="0"/>
        <w:autoSpaceDN w:val="0"/>
        <w:adjustRightInd w:val="0"/>
        <w:spacing w:line="276" w:lineRule="auto"/>
        <w:ind w:firstLine="720"/>
        <w:jc w:val="both"/>
        <w:rPr>
          <w:b/>
          <w:color w:val="000000" w:themeColor="text1"/>
          <w:u w:val="single"/>
        </w:rPr>
      </w:pPr>
      <w:r w:rsidRPr="006629BC">
        <w:rPr>
          <w:b/>
          <w:color w:val="000000" w:themeColor="text1"/>
        </w:rPr>
        <w:t>7.</w:t>
      </w:r>
      <w:r w:rsidRPr="006629BC">
        <w:rPr>
          <w:b/>
          <w:color w:val="000000" w:themeColor="text1"/>
          <w:u w:val="single"/>
        </w:rPr>
        <w:t xml:space="preserve"> Debarment</w:t>
      </w:r>
      <w:r w:rsidR="00EC1EF9" w:rsidRPr="006629BC">
        <w:rPr>
          <w:b/>
          <w:color w:val="000000" w:themeColor="text1"/>
          <w:u w:val="single"/>
        </w:rPr>
        <w:t xml:space="preserve"> of bidders for false declaration:</w:t>
      </w:r>
    </w:p>
    <w:p w:rsidR="00EC1EF9" w:rsidRPr="006629BC" w:rsidRDefault="00EC1EF9" w:rsidP="00EC1EF9">
      <w:pPr>
        <w:autoSpaceDE w:val="0"/>
        <w:autoSpaceDN w:val="0"/>
        <w:adjustRightInd w:val="0"/>
        <w:spacing w:line="276" w:lineRule="auto"/>
        <w:ind w:left="720"/>
        <w:jc w:val="both"/>
        <w:rPr>
          <w:b/>
          <w:color w:val="000000" w:themeColor="text1"/>
          <w:u w:val="single"/>
        </w:rPr>
      </w:pPr>
      <w:r w:rsidRPr="006629BC">
        <w:rPr>
          <w:color w:val="000000" w:themeColor="text1"/>
        </w:rPr>
        <w:t xml:space="preserve">a) The penal provision stipulates debarring bidder or its successors for a period of two years in case of false declaration of local content. </w:t>
      </w:r>
    </w:p>
    <w:p w:rsidR="00EC1EF9" w:rsidRPr="006629BC" w:rsidRDefault="00EC1EF9" w:rsidP="00EC1EF9">
      <w:pPr>
        <w:autoSpaceDE w:val="0"/>
        <w:autoSpaceDN w:val="0"/>
        <w:adjustRightInd w:val="0"/>
        <w:spacing w:line="276" w:lineRule="auto"/>
        <w:jc w:val="both"/>
        <w:rPr>
          <w:color w:val="000000" w:themeColor="text1"/>
        </w:rPr>
      </w:pPr>
    </w:p>
    <w:p w:rsidR="00E80269" w:rsidRDefault="00EC1EF9" w:rsidP="00E80269">
      <w:pPr>
        <w:autoSpaceDE w:val="0"/>
        <w:autoSpaceDN w:val="0"/>
        <w:adjustRightInd w:val="0"/>
        <w:spacing w:line="276" w:lineRule="auto"/>
        <w:ind w:left="720"/>
        <w:jc w:val="both"/>
        <w:rPr>
          <w:color w:val="000000" w:themeColor="text1"/>
        </w:rPr>
      </w:pPr>
      <w:r w:rsidRPr="006629BC">
        <w:rPr>
          <w:color w:val="000000" w:themeColor="text1"/>
        </w:rPr>
        <w:t xml:space="preserve">b) A supplier who has been debarred by any procuring entity for violation of Order shall not be eligible for Purchase Preference. </w:t>
      </w:r>
    </w:p>
    <w:p w:rsidR="00EC1EF9" w:rsidRDefault="00E80269" w:rsidP="00E80269">
      <w:pPr>
        <w:autoSpaceDE w:val="0"/>
        <w:autoSpaceDN w:val="0"/>
        <w:adjustRightInd w:val="0"/>
        <w:spacing w:line="276" w:lineRule="auto"/>
        <w:ind w:left="720"/>
        <w:jc w:val="both"/>
        <w:rPr>
          <w:color w:val="000000" w:themeColor="text1"/>
        </w:rPr>
      </w:pPr>
      <w:r>
        <w:rPr>
          <w:color w:val="000000" w:themeColor="text1"/>
        </w:rPr>
        <w:t xml:space="preserve">c) </w:t>
      </w:r>
      <w:r w:rsidR="00EC1EF9" w:rsidRPr="00E80269">
        <w:rPr>
          <w:color w:val="000000" w:themeColor="text1"/>
        </w:rPr>
        <w:t>The list of debarred suppliers along with period of debarment will be maintained and displayed in websites.</w:t>
      </w:r>
    </w:p>
    <w:p w:rsidR="00E80269" w:rsidRPr="00E80269" w:rsidRDefault="00E80269" w:rsidP="00E80269">
      <w:pPr>
        <w:autoSpaceDE w:val="0"/>
        <w:autoSpaceDN w:val="0"/>
        <w:adjustRightInd w:val="0"/>
        <w:spacing w:line="276" w:lineRule="auto"/>
        <w:ind w:left="720"/>
        <w:jc w:val="both"/>
        <w:rPr>
          <w:color w:val="000000" w:themeColor="text1"/>
        </w:rPr>
      </w:pPr>
    </w:p>
    <w:p w:rsidR="00E80269" w:rsidRPr="006347DD" w:rsidRDefault="00E80269" w:rsidP="00E80269">
      <w:pPr>
        <w:pStyle w:val="ListParagraph"/>
        <w:autoSpaceDE w:val="0"/>
        <w:autoSpaceDN w:val="0"/>
        <w:adjustRightInd w:val="0"/>
        <w:ind w:left="1276" w:hanging="709"/>
        <w:rPr>
          <w:lang w:bidi="hi-IN"/>
        </w:rPr>
      </w:pPr>
      <w:r>
        <w:rPr>
          <w:b/>
          <w:bCs/>
          <w:lang w:bidi="hi-IN"/>
        </w:rPr>
        <w:t xml:space="preserve">8. </w:t>
      </w:r>
      <w:r w:rsidRPr="006347DD">
        <w:rPr>
          <w:b/>
          <w:bCs/>
          <w:u w:val="single"/>
          <w:lang w:bidi="hi-IN"/>
        </w:rPr>
        <w:t>Assurance of Orders for Items Indigenized Successfully for Import Substitution.</w:t>
      </w:r>
    </w:p>
    <w:p w:rsidR="00E80269" w:rsidRDefault="00E80269" w:rsidP="00E80269">
      <w:pPr>
        <w:autoSpaceDE w:val="0"/>
        <w:autoSpaceDN w:val="0"/>
        <w:adjustRightInd w:val="0"/>
        <w:spacing w:line="276" w:lineRule="auto"/>
        <w:ind w:left="567"/>
        <w:jc w:val="both"/>
        <w:rPr>
          <w:lang w:bidi="hi-IN"/>
        </w:rPr>
      </w:pPr>
      <w:r w:rsidRPr="006347DD">
        <w:rPr>
          <w:lang w:bidi="hi-IN"/>
        </w:rPr>
        <w:t>The purchase order(s) will be placed on same Class I supplier, who has successfully executed (meeting all the specifications and project time lines) the original Import substitution order, for similar requirements if arising in GSL in next 5 yrs. The pricing will be suitably adjusted for annual inflation based on indices for labour, material and services as applicable at that point of time as per the mutual agreement.</w:t>
      </w:r>
    </w:p>
    <w:p w:rsidR="00E80269" w:rsidRPr="006347DD" w:rsidRDefault="00E80269" w:rsidP="00E80269">
      <w:pPr>
        <w:autoSpaceDE w:val="0"/>
        <w:autoSpaceDN w:val="0"/>
        <w:adjustRightInd w:val="0"/>
        <w:spacing w:line="276" w:lineRule="auto"/>
        <w:ind w:left="1276"/>
        <w:jc w:val="both"/>
        <w:rPr>
          <w:lang w:bidi="hi-IN"/>
        </w:rPr>
      </w:pPr>
    </w:p>
    <w:p w:rsidR="00E80269" w:rsidRPr="006347DD" w:rsidRDefault="00E80269" w:rsidP="00E80269">
      <w:pPr>
        <w:pStyle w:val="ListParagraph"/>
        <w:numPr>
          <w:ilvl w:val="0"/>
          <w:numId w:val="37"/>
        </w:numPr>
        <w:autoSpaceDE w:val="0"/>
        <w:autoSpaceDN w:val="0"/>
        <w:adjustRightInd w:val="0"/>
        <w:spacing w:line="276" w:lineRule="auto"/>
        <w:jc w:val="both"/>
        <w:rPr>
          <w:lang w:bidi="hi-IN"/>
        </w:rPr>
      </w:pPr>
      <w:r w:rsidRPr="006347DD">
        <w:rPr>
          <w:b/>
          <w:bCs/>
          <w:u w:val="single"/>
          <w:lang w:bidi="hi-IN"/>
        </w:rPr>
        <w:t>Reciprocity clause :</w:t>
      </w:r>
    </w:p>
    <w:p w:rsidR="00E80269" w:rsidRDefault="00E80269" w:rsidP="00A87A46">
      <w:pPr>
        <w:autoSpaceDE w:val="0"/>
        <w:autoSpaceDN w:val="0"/>
        <w:adjustRightInd w:val="0"/>
        <w:ind w:left="584"/>
        <w:jc w:val="both"/>
        <w:rPr>
          <w:lang w:bidi="hi-IN"/>
        </w:rPr>
      </w:pPr>
      <w:r w:rsidRPr="006347DD">
        <w:rPr>
          <w:lang w:bidi="hi-IN"/>
        </w:rPr>
        <w:t>“In case if it is observed that Indian suppliers of an item are not allowed to participate and/or compete in procurement by any foreign government, due to restrictive tender conditions which have direct or indirect effect of barring Indian companies such as registration in the procuring country, execution of projects of specific value in the procuring country etc., GSL reserves the right to restrict, exclude bidders from that country from eligibility for procurement of that item or other items without giving any reasons whatsoever at any stage of procurement.”</w:t>
      </w:r>
    </w:p>
    <w:p w:rsidR="00A87A46" w:rsidRDefault="00A87A46" w:rsidP="00E80269">
      <w:pPr>
        <w:autoSpaceDE w:val="0"/>
        <w:autoSpaceDN w:val="0"/>
        <w:adjustRightInd w:val="0"/>
        <w:ind w:left="584"/>
        <w:rPr>
          <w:lang w:bidi="hi-IN"/>
        </w:rPr>
      </w:pPr>
    </w:p>
    <w:p w:rsidR="00A87A46" w:rsidRPr="00047A44" w:rsidRDefault="00A87A46" w:rsidP="00A87A46">
      <w:pPr>
        <w:autoSpaceDE w:val="0"/>
        <w:autoSpaceDN w:val="0"/>
        <w:adjustRightInd w:val="0"/>
        <w:ind w:left="584"/>
        <w:jc w:val="both"/>
        <w:rPr>
          <w:lang w:bidi="hi-IN"/>
        </w:rPr>
      </w:pPr>
      <w:r w:rsidRPr="00047A44">
        <w:rPr>
          <w:lang w:bidi="hi-IN"/>
        </w:rPr>
        <w:t>For the purpose reciprocity clause, a supplier or bidder shall be considered to be from a country if (i) the entity is incorporated in that country, or ii) a majority of its shareholding or effective control of the entity is exercised from that country; or (iii) more than 50% of the value of the item being supplied has been added in that country. Indian suppliers shall mean those entities which meet any of these tests with respect to India."</w:t>
      </w:r>
    </w:p>
    <w:p w:rsidR="00A87A46" w:rsidRPr="006347DD" w:rsidRDefault="00A87A46" w:rsidP="00A87A46">
      <w:pPr>
        <w:spacing w:line="276" w:lineRule="auto"/>
        <w:rPr>
          <w:lang w:bidi="hi-IN"/>
        </w:rPr>
      </w:pPr>
    </w:p>
    <w:p w:rsidR="00A87A46" w:rsidRPr="006347DD" w:rsidRDefault="00A87A46" w:rsidP="000F16AB">
      <w:pPr>
        <w:spacing w:line="276" w:lineRule="auto"/>
        <w:ind w:left="584"/>
        <w:jc w:val="both"/>
        <w:rPr>
          <w:lang w:bidi="hi-IN"/>
        </w:rPr>
      </w:pPr>
      <w:r w:rsidRPr="006347DD">
        <w:rPr>
          <w:b/>
          <w:bCs/>
          <w:u w:val="single"/>
          <w:lang w:bidi="hi-IN"/>
        </w:rPr>
        <w:t>NOTE:</w:t>
      </w:r>
      <w:r w:rsidRPr="006347DD">
        <w:rPr>
          <w:lang w:bidi="hi-IN"/>
        </w:rPr>
        <w:t xml:space="preserve"> In case of conflict, the policy of M/o MSME shall prevail over the PPP-MII, subject to conformity to GFR 2017 of Department of expenditure, GoI, amended from time to time.</w:t>
      </w:r>
    </w:p>
    <w:p w:rsidR="003273D1" w:rsidRPr="006629BC" w:rsidRDefault="003273D1" w:rsidP="00B06D4A">
      <w:pPr>
        <w:pStyle w:val="ListParagraph"/>
        <w:spacing w:line="276" w:lineRule="auto"/>
        <w:jc w:val="both"/>
        <w:rPr>
          <w:rFonts w:cs="Arial"/>
          <w:b/>
          <w:color w:val="000000" w:themeColor="text1"/>
        </w:rPr>
      </w:pPr>
    </w:p>
    <w:p w:rsidR="00092277" w:rsidRPr="006629BC" w:rsidRDefault="00092277" w:rsidP="00092277">
      <w:pPr>
        <w:pStyle w:val="ListParagraph"/>
        <w:numPr>
          <w:ilvl w:val="0"/>
          <w:numId w:val="1"/>
        </w:numPr>
        <w:spacing w:line="276" w:lineRule="auto"/>
        <w:jc w:val="both"/>
        <w:rPr>
          <w:rFonts w:cs="Arial"/>
          <w:b/>
          <w:snapToGrid w:val="0"/>
          <w:color w:val="000000" w:themeColor="text1"/>
        </w:rPr>
      </w:pPr>
      <w:r w:rsidRPr="006629BC">
        <w:rPr>
          <w:rFonts w:cs="Arial"/>
          <w:b/>
          <w:color w:val="000000" w:themeColor="text1"/>
          <w:u w:val="single"/>
        </w:rPr>
        <w:t>NORMS AND RELAXATION CRITERIA AND PURCHASE PREFERENCE FOR MSE (</w:t>
      </w:r>
      <w:r w:rsidR="00F250E9" w:rsidRPr="006629BC">
        <w:rPr>
          <w:rFonts w:cs="Arial"/>
          <w:b/>
          <w:color w:val="000000" w:themeColor="text1"/>
          <w:u w:val="single"/>
        </w:rPr>
        <w:t>APPLICABLE IF THE TENDER ENQUIRY IS DIVISIBLE IN NATURE</w:t>
      </w:r>
      <w:r w:rsidRPr="006629BC">
        <w:rPr>
          <w:rFonts w:cs="Arial"/>
          <w:b/>
          <w:color w:val="000000" w:themeColor="text1"/>
          <w:u w:val="single"/>
        </w:rPr>
        <w:t>):</w:t>
      </w:r>
    </w:p>
    <w:p w:rsidR="00092277" w:rsidRPr="006629BC" w:rsidRDefault="00092277" w:rsidP="00092277">
      <w:pPr>
        <w:spacing w:line="276" w:lineRule="auto"/>
        <w:jc w:val="both"/>
        <w:rPr>
          <w:b/>
          <w:snapToGrid w:val="0"/>
          <w:color w:val="000000" w:themeColor="text1"/>
        </w:rPr>
      </w:pPr>
    </w:p>
    <w:p w:rsidR="00092277" w:rsidRPr="006629BC" w:rsidRDefault="00092277" w:rsidP="00092277">
      <w:pPr>
        <w:spacing w:line="276" w:lineRule="auto"/>
        <w:ind w:left="720"/>
        <w:jc w:val="both"/>
        <w:rPr>
          <w:color w:val="000000" w:themeColor="text1"/>
          <w:lang w:val="en-IN"/>
        </w:rPr>
      </w:pPr>
      <w:r w:rsidRPr="006629BC">
        <w:rPr>
          <w:color w:val="000000" w:themeColor="text1"/>
          <w:lang w:val="en-IN"/>
        </w:rPr>
        <w:t>1. (a)</w:t>
      </w:r>
      <w:r w:rsidRPr="006629BC">
        <w:rPr>
          <w:color w:val="000000" w:themeColor="text1"/>
          <w:lang w:val="en-IN"/>
        </w:rPr>
        <w:tab/>
        <w:t xml:space="preserve">MSEs registered with MSME authority (Udyam Certificate shall be submitted), quoting prices exceeding up to and within 15% of lowest eligible price bid of other bidder(s) shall be eligible for purchase preference for 20% of the order quantity (subject to order quantity being adequate for this purpose) provided the MSE matches the L-1 landed cost at GSL.  </w:t>
      </w:r>
    </w:p>
    <w:p w:rsidR="00092277" w:rsidRPr="006629BC" w:rsidRDefault="00092277" w:rsidP="00092277">
      <w:pPr>
        <w:spacing w:line="276" w:lineRule="auto"/>
        <w:rPr>
          <w:color w:val="000000" w:themeColor="text1"/>
          <w:lang w:val="en-IN"/>
        </w:rPr>
      </w:pPr>
    </w:p>
    <w:p w:rsidR="00092277" w:rsidRPr="006629BC" w:rsidRDefault="00092277" w:rsidP="00092277">
      <w:pPr>
        <w:spacing w:line="276" w:lineRule="auto"/>
        <w:ind w:left="720"/>
        <w:jc w:val="both"/>
        <w:rPr>
          <w:color w:val="000000" w:themeColor="text1"/>
          <w:lang w:val="en-IN"/>
        </w:rPr>
      </w:pPr>
      <w:r w:rsidRPr="006629BC">
        <w:rPr>
          <w:color w:val="000000" w:themeColor="text1"/>
          <w:lang w:val="en-IN"/>
        </w:rPr>
        <w:t>1. (</w:t>
      </w:r>
      <w:proofErr w:type="gramStart"/>
      <w:r w:rsidRPr="006629BC">
        <w:rPr>
          <w:color w:val="000000" w:themeColor="text1"/>
          <w:lang w:val="en-IN"/>
        </w:rPr>
        <w:t>b</w:t>
      </w:r>
      <w:proofErr w:type="gramEnd"/>
      <w:r w:rsidRPr="006629BC">
        <w:rPr>
          <w:color w:val="000000" w:themeColor="text1"/>
          <w:lang w:val="en-IN"/>
        </w:rPr>
        <w:t>)</w:t>
      </w:r>
      <w:r w:rsidRPr="006629BC">
        <w:rPr>
          <w:color w:val="000000" w:themeColor="text1"/>
          <w:lang w:val="en-IN"/>
        </w:rPr>
        <w:tab/>
        <w:t>If it happens that two or more MSEs are within L1 + 15% range, all such MSEs will be given an opportunity to accept the L1 price and to share 20% of the order value.</w:t>
      </w:r>
    </w:p>
    <w:p w:rsidR="00092277" w:rsidRPr="006629BC" w:rsidRDefault="00092277" w:rsidP="00092277">
      <w:pPr>
        <w:spacing w:line="276" w:lineRule="auto"/>
        <w:rPr>
          <w:color w:val="000000" w:themeColor="text1"/>
          <w:lang w:val="en-IN"/>
        </w:rPr>
      </w:pPr>
    </w:p>
    <w:p w:rsidR="00092277" w:rsidRPr="006629BC" w:rsidRDefault="00092277" w:rsidP="00092277">
      <w:pPr>
        <w:spacing w:line="276" w:lineRule="auto"/>
        <w:ind w:left="720"/>
        <w:jc w:val="both"/>
        <w:rPr>
          <w:color w:val="000000" w:themeColor="text1"/>
          <w:lang w:val="en-IN"/>
        </w:rPr>
      </w:pPr>
      <w:r w:rsidRPr="006629BC">
        <w:rPr>
          <w:color w:val="000000" w:themeColor="text1"/>
          <w:lang w:val="en-IN"/>
        </w:rPr>
        <w:t>1. (c)</w:t>
      </w:r>
      <w:r w:rsidRPr="006629BC">
        <w:rPr>
          <w:color w:val="000000" w:themeColor="text1"/>
          <w:lang w:val="en-IN"/>
        </w:rPr>
        <w:tab/>
        <w:t xml:space="preserve">In case the MSE is owned by SC/ST owners, </w:t>
      </w:r>
      <w:proofErr w:type="gramStart"/>
      <w:r w:rsidRPr="006629BC">
        <w:rPr>
          <w:color w:val="000000" w:themeColor="text1"/>
          <w:lang w:val="en-IN"/>
        </w:rPr>
        <w:t>then</w:t>
      </w:r>
      <w:proofErr w:type="gramEnd"/>
      <w:r w:rsidRPr="006629BC">
        <w:rPr>
          <w:color w:val="000000" w:themeColor="text1"/>
          <w:lang w:val="en-IN"/>
        </w:rPr>
        <w:t xml:space="preserve"> the Enterprise will get a share of 4% of the above 20% exclusively in addition to sharing of equal portion of balance 16% with other non SC/ST MSEs.</w:t>
      </w:r>
    </w:p>
    <w:p w:rsidR="00092277" w:rsidRPr="006629BC" w:rsidRDefault="00092277" w:rsidP="00092277">
      <w:pPr>
        <w:spacing w:line="276" w:lineRule="auto"/>
        <w:rPr>
          <w:color w:val="000000" w:themeColor="text1"/>
          <w:lang w:val="en-IN"/>
        </w:rPr>
      </w:pPr>
    </w:p>
    <w:p w:rsidR="00092277" w:rsidRPr="006629BC" w:rsidRDefault="00092277" w:rsidP="00092277">
      <w:pPr>
        <w:spacing w:line="276" w:lineRule="auto"/>
        <w:ind w:left="720"/>
        <w:jc w:val="both"/>
        <w:rPr>
          <w:color w:val="000000" w:themeColor="text1"/>
          <w:lang w:val="en-IN"/>
        </w:rPr>
      </w:pPr>
      <w:r w:rsidRPr="006629BC">
        <w:rPr>
          <w:color w:val="000000" w:themeColor="text1"/>
          <w:lang w:val="en-IN"/>
        </w:rPr>
        <w:t>1. (d)</w:t>
      </w:r>
      <w:r w:rsidRPr="006629BC">
        <w:rPr>
          <w:color w:val="000000" w:themeColor="text1"/>
          <w:lang w:val="en-IN"/>
        </w:rPr>
        <w:tab/>
        <w:t xml:space="preserve">If more than one MSE owned by SC/ST owners are there in case of a tender, such MSEs will share 16% of the total ordered value equally with other non SC/ST owned MSEs in addition to equally sharing 4% exclusively reserved or SC/ST owned enterprises. </w:t>
      </w:r>
    </w:p>
    <w:p w:rsidR="00092277" w:rsidRPr="006629BC" w:rsidRDefault="00092277" w:rsidP="00092277">
      <w:pPr>
        <w:spacing w:line="276" w:lineRule="auto"/>
        <w:rPr>
          <w:color w:val="000000" w:themeColor="text1"/>
          <w:lang w:val="en-IN"/>
        </w:rPr>
      </w:pPr>
    </w:p>
    <w:p w:rsidR="00092277" w:rsidRPr="006629BC" w:rsidRDefault="00092277" w:rsidP="00092277">
      <w:pPr>
        <w:spacing w:line="276" w:lineRule="auto"/>
        <w:ind w:left="720"/>
        <w:jc w:val="both"/>
        <w:rPr>
          <w:color w:val="000000" w:themeColor="text1"/>
          <w:lang w:val="en-IN"/>
        </w:rPr>
      </w:pPr>
      <w:r w:rsidRPr="006629BC">
        <w:rPr>
          <w:color w:val="000000" w:themeColor="text1"/>
          <w:lang w:val="en-IN"/>
        </w:rPr>
        <w:t>1. (</w:t>
      </w:r>
      <w:proofErr w:type="gramStart"/>
      <w:r w:rsidRPr="006629BC">
        <w:rPr>
          <w:color w:val="000000" w:themeColor="text1"/>
          <w:lang w:val="en-IN"/>
        </w:rPr>
        <w:t>e</w:t>
      </w:r>
      <w:proofErr w:type="gramEnd"/>
      <w:r w:rsidRPr="006629BC">
        <w:rPr>
          <w:color w:val="000000" w:themeColor="text1"/>
          <w:lang w:val="en-IN"/>
        </w:rPr>
        <w:t>)</w:t>
      </w:r>
      <w:r w:rsidRPr="006629BC">
        <w:rPr>
          <w:color w:val="000000" w:themeColor="text1"/>
          <w:lang w:val="en-IN"/>
        </w:rPr>
        <w:tab/>
        <w:t>To qualify for entitlement as SC/ST owned MSE, the SC/ST certificate issued by the District Authority must be submitted along with the offer.</w:t>
      </w:r>
    </w:p>
    <w:p w:rsidR="00092277" w:rsidRPr="006629BC" w:rsidRDefault="00092277" w:rsidP="00092277">
      <w:pPr>
        <w:spacing w:line="276" w:lineRule="auto"/>
        <w:rPr>
          <w:color w:val="000000" w:themeColor="text1"/>
          <w:lang w:val="en-IN"/>
        </w:rPr>
      </w:pPr>
    </w:p>
    <w:p w:rsidR="00092277" w:rsidRPr="006629BC" w:rsidRDefault="00092277" w:rsidP="00092277">
      <w:pPr>
        <w:spacing w:line="276" w:lineRule="auto"/>
        <w:ind w:left="720"/>
        <w:jc w:val="both"/>
        <w:rPr>
          <w:color w:val="000000" w:themeColor="text1"/>
          <w:lang w:val="en-IN"/>
        </w:rPr>
      </w:pPr>
      <w:r w:rsidRPr="006629BC">
        <w:rPr>
          <w:color w:val="000000" w:themeColor="text1"/>
          <w:lang w:val="en-IN"/>
        </w:rPr>
        <w:t>2.</w:t>
      </w:r>
      <w:r w:rsidRPr="006629BC">
        <w:rPr>
          <w:color w:val="000000" w:themeColor="text1"/>
          <w:lang w:val="en-IN"/>
        </w:rPr>
        <w:tab/>
        <w:t xml:space="preserve">The GSL reserves the right to accept and or reject any or all tenders and or to withdraw the tender in </w:t>
      </w:r>
      <w:r w:rsidRPr="006629BC">
        <w:rPr>
          <w:color w:val="000000" w:themeColor="text1"/>
        </w:rPr>
        <w:t xml:space="preserve">toto </w:t>
      </w:r>
      <w:r w:rsidRPr="006629BC">
        <w:rPr>
          <w:color w:val="000000" w:themeColor="text1"/>
          <w:lang w:val="en-IN"/>
        </w:rPr>
        <w:t xml:space="preserve">and or award the contract / order in full or part to more than one vendor / contractor without assigning any reason whatsoever and without thereby incurring any liability to the affected Bidder or Bidders or any obligations to inform the affected Bidder or Bidders of the grounds for GSL action. </w:t>
      </w:r>
    </w:p>
    <w:p w:rsidR="00795043" w:rsidRPr="006629BC" w:rsidRDefault="00795043" w:rsidP="00092277">
      <w:pPr>
        <w:spacing w:line="276" w:lineRule="auto"/>
        <w:ind w:left="720"/>
        <w:jc w:val="both"/>
        <w:rPr>
          <w:b/>
          <w:color w:val="000000" w:themeColor="text1"/>
        </w:rPr>
      </w:pPr>
    </w:p>
    <w:p w:rsidR="00092277" w:rsidRPr="006629BC" w:rsidRDefault="00092277" w:rsidP="00092277">
      <w:pPr>
        <w:spacing w:line="276" w:lineRule="auto"/>
        <w:ind w:left="720"/>
        <w:jc w:val="both"/>
        <w:rPr>
          <w:color w:val="000000" w:themeColor="text1"/>
          <w:highlight w:val="yellow"/>
        </w:rPr>
      </w:pPr>
      <w:r w:rsidRPr="006629BC">
        <w:rPr>
          <w:b/>
          <w:color w:val="000000" w:themeColor="text1"/>
        </w:rPr>
        <w:t>Note 1:</w:t>
      </w:r>
      <w:r w:rsidRPr="006629BC">
        <w:rPr>
          <w:color w:val="000000" w:themeColor="text1"/>
        </w:rPr>
        <w:t xml:space="preserve"> The MSE shall submit letter of undertaking confirming that he is the manufacturer or service provider and not a trader. If it is found that a vendor is not an MSE or in case of any false declarations/ forged documents, GSL reserves the right to deny benefits / incentives applicable to MSEs at any stage of tender processing and reject the offer in toto and debar such vendor and stop them for participating in future tenders and will refer the case to MSME and intimate other DPSUs for debarment as per policy in vogue.</w:t>
      </w:r>
    </w:p>
    <w:p w:rsidR="00092277" w:rsidRPr="006629BC" w:rsidRDefault="00092277" w:rsidP="00092277">
      <w:pPr>
        <w:tabs>
          <w:tab w:val="left" w:pos="2955"/>
        </w:tabs>
        <w:spacing w:line="276" w:lineRule="auto"/>
        <w:ind w:left="709"/>
        <w:jc w:val="both"/>
        <w:rPr>
          <w:color w:val="000000" w:themeColor="text1"/>
        </w:rPr>
      </w:pPr>
    </w:p>
    <w:p w:rsidR="00092277" w:rsidRPr="00F03947" w:rsidRDefault="00092277" w:rsidP="00092277">
      <w:pPr>
        <w:spacing w:line="276" w:lineRule="auto"/>
        <w:ind w:left="720"/>
        <w:jc w:val="both"/>
        <w:rPr>
          <w:b/>
          <w:u w:val="single"/>
        </w:rPr>
      </w:pPr>
      <w:r w:rsidRPr="00F03947">
        <w:rPr>
          <w:b/>
        </w:rPr>
        <w:t>Note 2:</w:t>
      </w:r>
      <w:r w:rsidRPr="00F03947">
        <w:t xml:space="preserve"> Traders are not eligible for availing benefit of exemption of EMD &amp; Security Deposit (SD) and purchase preference as per FAQ (Q. no. 18) published by Mo, MSME vide publication dated 24</w:t>
      </w:r>
      <w:r w:rsidRPr="00F03947">
        <w:rPr>
          <w:vertAlign w:val="superscript"/>
        </w:rPr>
        <w:t>th</w:t>
      </w:r>
      <w:r w:rsidRPr="00F03947">
        <w:t xml:space="preserve"> Oct 2016. </w:t>
      </w:r>
      <w:r w:rsidRPr="00F03947">
        <w:rPr>
          <w:b/>
          <w:u w:val="single"/>
        </w:rPr>
        <w:t>Traders have to submit the EMD &amp; Security Deposit (SD) as applicable.</w:t>
      </w:r>
    </w:p>
    <w:p w:rsidR="00C922B1" w:rsidRPr="006629BC" w:rsidRDefault="00C922B1" w:rsidP="00092277">
      <w:pPr>
        <w:spacing w:line="276" w:lineRule="auto"/>
        <w:ind w:left="720"/>
        <w:jc w:val="both"/>
        <w:rPr>
          <w:b/>
          <w:color w:val="000000" w:themeColor="text1"/>
          <w:u w:val="single"/>
        </w:rPr>
      </w:pPr>
    </w:p>
    <w:p w:rsidR="00BD306D" w:rsidRPr="006629BC" w:rsidRDefault="00BD306D" w:rsidP="00B06D4A">
      <w:pPr>
        <w:pStyle w:val="ListParagraph"/>
        <w:numPr>
          <w:ilvl w:val="0"/>
          <w:numId w:val="1"/>
        </w:numPr>
        <w:spacing w:line="276" w:lineRule="auto"/>
        <w:jc w:val="both"/>
        <w:rPr>
          <w:rFonts w:cs="Arial"/>
          <w:b/>
          <w:color w:val="000000" w:themeColor="text1"/>
          <w:u w:val="single"/>
        </w:rPr>
      </w:pPr>
      <w:r w:rsidRPr="006629BC">
        <w:rPr>
          <w:rFonts w:cs="Arial"/>
          <w:b/>
          <w:color w:val="000000" w:themeColor="text1"/>
          <w:u w:val="single"/>
        </w:rPr>
        <w:t>RESTRICTIONS UNDER RULE 144 (xi) OF GENERAL FINANCIAL RULES (GFRs) 2017</w:t>
      </w:r>
      <w:r w:rsidR="00071EBA" w:rsidRPr="006629BC">
        <w:rPr>
          <w:rFonts w:cs="Arial"/>
          <w:b/>
          <w:color w:val="000000" w:themeColor="text1"/>
          <w:u w:val="single"/>
        </w:rPr>
        <w:t>:</w:t>
      </w:r>
    </w:p>
    <w:p w:rsidR="00B06D4A" w:rsidRPr="006629BC" w:rsidRDefault="00B06D4A" w:rsidP="00B06D4A">
      <w:pPr>
        <w:pStyle w:val="ListParagraph"/>
        <w:spacing w:line="276" w:lineRule="auto"/>
        <w:ind w:left="1440"/>
        <w:jc w:val="both"/>
        <w:rPr>
          <w:rFonts w:cs="Arial"/>
          <w:color w:val="000000" w:themeColor="text1"/>
        </w:rPr>
      </w:pPr>
    </w:p>
    <w:p w:rsidR="00092277" w:rsidRPr="006629BC" w:rsidRDefault="00092277" w:rsidP="00092277">
      <w:pPr>
        <w:pStyle w:val="ListParagraph"/>
        <w:spacing w:line="276" w:lineRule="auto"/>
        <w:jc w:val="both"/>
        <w:rPr>
          <w:rFonts w:cs="Arial"/>
          <w:color w:val="000000" w:themeColor="text1"/>
        </w:rPr>
      </w:pPr>
      <w:r w:rsidRPr="006629BC">
        <w:rPr>
          <w:rFonts w:cs="Arial"/>
          <w:color w:val="000000" w:themeColor="text1"/>
        </w:rPr>
        <w:t>Any bidder from a country, which shares a land border with India will be eligible to bid in any procurement, only if the bidder is registered with the Competent Authority</w:t>
      </w:r>
      <w:r w:rsidR="00795043" w:rsidRPr="006629BC">
        <w:rPr>
          <w:rFonts w:cs="Arial"/>
          <w:color w:val="000000" w:themeColor="text1"/>
        </w:rPr>
        <w:t xml:space="preserve"> </w:t>
      </w:r>
      <w:r w:rsidR="00095DB7" w:rsidRPr="006629BC">
        <w:rPr>
          <w:rFonts w:cs="Arial"/>
          <w:color w:val="000000" w:themeColor="text1"/>
        </w:rPr>
        <w:t>(as notified by GoI for the purpose)</w:t>
      </w:r>
      <w:r w:rsidRPr="006629BC">
        <w:rPr>
          <w:rFonts w:cs="Arial"/>
          <w:color w:val="000000" w:themeColor="text1"/>
        </w:rPr>
        <w:t xml:space="preserve"> as defined below:</w:t>
      </w:r>
    </w:p>
    <w:p w:rsidR="00092277" w:rsidRPr="006629BC" w:rsidRDefault="00092277" w:rsidP="00092277">
      <w:pPr>
        <w:pStyle w:val="ListParagraph"/>
        <w:spacing w:line="276" w:lineRule="auto"/>
        <w:jc w:val="both"/>
        <w:rPr>
          <w:rFonts w:cs="Arial"/>
          <w:color w:val="000000" w:themeColor="text1"/>
        </w:rPr>
      </w:pPr>
    </w:p>
    <w:p w:rsidR="00092277" w:rsidRPr="006629BC" w:rsidRDefault="00092277" w:rsidP="00795043">
      <w:pPr>
        <w:pStyle w:val="ListParagraph"/>
        <w:numPr>
          <w:ilvl w:val="0"/>
          <w:numId w:val="28"/>
        </w:numPr>
        <w:spacing w:line="276" w:lineRule="auto"/>
        <w:ind w:hanging="11"/>
        <w:contextualSpacing/>
        <w:jc w:val="both"/>
        <w:rPr>
          <w:rFonts w:cs="Arial"/>
          <w:color w:val="000000" w:themeColor="text1"/>
        </w:rPr>
      </w:pPr>
      <w:r w:rsidRPr="006629BC">
        <w:rPr>
          <w:rFonts w:cs="Arial"/>
          <w:color w:val="000000" w:themeColor="text1"/>
        </w:rPr>
        <w:t>Any bidder from a country which shares a land border with India will be eligible to bid in this tender only if the bidder is registered with the competent Authority.</w:t>
      </w:r>
    </w:p>
    <w:p w:rsidR="00092277" w:rsidRPr="006629BC" w:rsidRDefault="00092277" w:rsidP="00092277">
      <w:pPr>
        <w:jc w:val="both"/>
        <w:rPr>
          <w:color w:val="000000" w:themeColor="text1"/>
        </w:rPr>
      </w:pPr>
    </w:p>
    <w:p w:rsidR="00092277" w:rsidRPr="006629BC" w:rsidRDefault="00092277" w:rsidP="00795043">
      <w:pPr>
        <w:pStyle w:val="ListParagraph"/>
        <w:numPr>
          <w:ilvl w:val="0"/>
          <w:numId w:val="28"/>
        </w:numPr>
        <w:spacing w:line="276" w:lineRule="auto"/>
        <w:ind w:hanging="11"/>
        <w:contextualSpacing/>
        <w:jc w:val="both"/>
        <w:rPr>
          <w:rFonts w:cs="Arial"/>
          <w:color w:val="000000" w:themeColor="text1"/>
        </w:rPr>
      </w:pPr>
      <w:r w:rsidRPr="006629BC">
        <w:rPr>
          <w:rFonts w:cs="Arial"/>
          <w:color w:val="000000" w:themeColor="text1"/>
        </w:rPr>
        <w:t>“Bidder” (including the term ‘tendered’, ‘consultant’ or ‘service provider’ in certain contexts) means any person or firm or company, including any member of a consortium or joint venture (that is an association of several persons, or firms or companies), every artificial juridical person not failing in any of the descriptions of bidders stated hereinbefore, including any agency branch or office controlled by such person, participating in a procurement processes.</w:t>
      </w:r>
    </w:p>
    <w:p w:rsidR="00092277" w:rsidRPr="006629BC" w:rsidRDefault="00092277" w:rsidP="00092277">
      <w:pPr>
        <w:jc w:val="both"/>
        <w:rPr>
          <w:color w:val="000000" w:themeColor="text1"/>
        </w:rPr>
      </w:pPr>
    </w:p>
    <w:p w:rsidR="00092277" w:rsidRPr="006629BC" w:rsidRDefault="00092277" w:rsidP="00795043">
      <w:pPr>
        <w:pStyle w:val="ListParagraph"/>
        <w:numPr>
          <w:ilvl w:val="0"/>
          <w:numId w:val="28"/>
        </w:numPr>
        <w:spacing w:after="200" w:line="276" w:lineRule="auto"/>
        <w:ind w:hanging="11"/>
        <w:contextualSpacing/>
        <w:jc w:val="both"/>
        <w:rPr>
          <w:rFonts w:cs="Arial"/>
          <w:color w:val="000000" w:themeColor="text1"/>
        </w:rPr>
      </w:pPr>
      <w:r w:rsidRPr="006629BC">
        <w:rPr>
          <w:rFonts w:cs="Arial"/>
          <w:color w:val="000000" w:themeColor="text1"/>
        </w:rPr>
        <w:t>“Bidder from a country which shares a land border with India” means:-</w:t>
      </w:r>
    </w:p>
    <w:p w:rsidR="00092277" w:rsidRPr="006629BC" w:rsidRDefault="00092277" w:rsidP="00092277">
      <w:pPr>
        <w:pStyle w:val="ListParagraph"/>
        <w:numPr>
          <w:ilvl w:val="0"/>
          <w:numId w:val="23"/>
        </w:numPr>
        <w:spacing w:after="200" w:line="276" w:lineRule="auto"/>
        <w:contextualSpacing/>
        <w:jc w:val="both"/>
        <w:rPr>
          <w:rFonts w:cs="Arial"/>
          <w:color w:val="000000" w:themeColor="text1"/>
        </w:rPr>
      </w:pPr>
      <w:r w:rsidRPr="006629BC">
        <w:rPr>
          <w:rFonts w:cs="Arial"/>
          <w:color w:val="000000" w:themeColor="text1"/>
        </w:rPr>
        <w:t xml:space="preserve">Any entity incorporated, established or registered in such a country; or </w:t>
      </w:r>
    </w:p>
    <w:p w:rsidR="00092277" w:rsidRPr="006629BC" w:rsidRDefault="00092277" w:rsidP="00092277">
      <w:pPr>
        <w:pStyle w:val="ListParagraph"/>
        <w:numPr>
          <w:ilvl w:val="0"/>
          <w:numId w:val="23"/>
        </w:numPr>
        <w:spacing w:after="200" w:line="276" w:lineRule="auto"/>
        <w:contextualSpacing/>
        <w:jc w:val="both"/>
        <w:rPr>
          <w:rFonts w:cs="Arial"/>
          <w:color w:val="000000" w:themeColor="text1"/>
        </w:rPr>
      </w:pPr>
      <w:r w:rsidRPr="006629BC">
        <w:rPr>
          <w:rFonts w:cs="Arial"/>
          <w:color w:val="000000" w:themeColor="text1"/>
        </w:rPr>
        <w:t>A subsidiary of an entity incorporated, established or registered in such a country; or</w:t>
      </w:r>
    </w:p>
    <w:p w:rsidR="00092277" w:rsidRPr="006629BC" w:rsidRDefault="00092277" w:rsidP="00092277">
      <w:pPr>
        <w:pStyle w:val="ListParagraph"/>
        <w:numPr>
          <w:ilvl w:val="0"/>
          <w:numId w:val="23"/>
        </w:numPr>
        <w:spacing w:after="200" w:line="276" w:lineRule="auto"/>
        <w:contextualSpacing/>
        <w:jc w:val="both"/>
        <w:rPr>
          <w:rFonts w:cs="Arial"/>
          <w:color w:val="000000" w:themeColor="text1"/>
        </w:rPr>
      </w:pPr>
      <w:r w:rsidRPr="006629BC">
        <w:rPr>
          <w:rFonts w:cs="Arial"/>
          <w:color w:val="000000" w:themeColor="text1"/>
        </w:rPr>
        <w:t>An entity substantially controlled through entities incorporated, established or registered in such a country; or</w:t>
      </w:r>
    </w:p>
    <w:p w:rsidR="00092277" w:rsidRPr="006629BC" w:rsidRDefault="00092277" w:rsidP="00092277">
      <w:pPr>
        <w:pStyle w:val="ListParagraph"/>
        <w:numPr>
          <w:ilvl w:val="0"/>
          <w:numId w:val="23"/>
        </w:numPr>
        <w:spacing w:after="200" w:line="276" w:lineRule="auto"/>
        <w:contextualSpacing/>
        <w:jc w:val="both"/>
        <w:rPr>
          <w:rFonts w:cs="Arial"/>
          <w:color w:val="000000" w:themeColor="text1"/>
        </w:rPr>
      </w:pPr>
      <w:r w:rsidRPr="006629BC">
        <w:rPr>
          <w:rFonts w:cs="Arial"/>
          <w:color w:val="000000" w:themeColor="text1"/>
        </w:rPr>
        <w:t xml:space="preserve">An entity whose beneficial owner is situated in such a country; or </w:t>
      </w:r>
    </w:p>
    <w:p w:rsidR="00092277" w:rsidRPr="006629BC" w:rsidRDefault="00092277" w:rsidP="00092277">
      <w:pPr>
        <w:pStyle w:val="ListParagraph"/>
        <w:numPr>
          <w:ilvl w:val="0"/>
          <w:numId w:val="23"/>
        </w:numPr>
        <w:spacing w:after="200" w:line="276" w:lineRule="auto"/>
        <w:contextualSpacing/>
        <w:jc w:val="both"/>
        <w:rPr>
          <w:rFonts w:cs="Arial"/>
          <w:color w:val="000000" w:themeColor="text1"/>
        </w:rPr>
      </w:pPr>
      <w:r w:rsidRPr="006629BC">
        <w:rPr>
          <w:rFonts w:cs="Arial"/>
          <w:color w:val="000000" w:themeColor="text1"/>
        </w:rPr>
        <w:t>An Indian (or other) agent of such an entity; or</w:t>
      </w:r>
    </w:p>
    <w:p w:rsidR="00092277" w:rsidRPr="006629BC" w:rsidRDefault="00092277" w:rsidP="00092277">
      <w:pPr>
        <w:pStyle w:val="ListParagraph"/>
        <w:numPr>
          <w:ilvl w:val="0"/>
          <w:numId w:val="23"/>
        </w:numPr>
        <w:spacing w:after="200" w:line="276" w:lineRule="auto"/>
        <w:contextualSpacing/>
        <w:jc w:val="both"/>
        <w:rPr>
          <w:rFonts w:cs="Arial"/>
          <w:color w:val="000000" w:themeColor="text1"/>
        </w:rPr>
      </w:pPr>
      <w:r w:rsidRPr="006629BC">
        <w:rPr>
          <w:rFonts w:cs="Arial"/>
          <w:color w:val="000000" w:themeColor="text1"/>
        </w:rPr>
        <w:t>A natural person who is a citizen of such a country; or</w:t>
      </w:r>
    </w:p>
    <w:p w:rsidR="00092277" w:rsidRPr="006629BC" w:rsidRDefault="00092277" w:rsidP="00092277">
      <w:pPr>
        <w:pStyle w:val="ListParagraph"/>
        <w:numPr>
          <w:ilvl w:val="0"/>
          <w:numId w:val="23"/>
        </w:numPr>
        <w:spacing w:line="276" w:lineRule="auto"/>
        <w:contextualSpacing/>
        <w:jc w:val="both"/>
        <w:rPr>
          <w:rFonts w:cs="Arial"/>
          <w:color w:val="000000" w:themeColor="text1"/>
        </w:rPr>
      </w:pPr>
      <w:r w:rsidRPr="006629BC">
        <w:rPr>
          <w:rFonts w:cs="Arial"/>
          <w:color w:val="000000" w:themeColor="text1"/>
        </w:rPr>
        <w:t>A consortium or joint venture where any member of the consortium or joint venture falls under any of the above.</w:t>
      </w:r>
    </w:p>
    <w:p w:rsidR="00092277" w:rsidRPr="006629BC" w:rsidRDefault="00092277" w:rsidP="00092277">
      <w:pPr>
        <w:jc w:val="both"/>
        <w:rPr>
          <w:color w:val="000000" w:themeColor="text1"/>
        </w:rPr>
      </w:pPr>
    </w:p>
    <w:p w:rsidR="00092277" w:rsidRPr="006629BC" w:rsidRDefault="00092277" w:rsidP="00795043">
      <w:pPr>
        <w:pStyle w:val="ListParagraph"/>
        <w:numPr>
          <w:ilvl w:val="0"/>
          <w:numId w:val="28"/>
        </w:numPr>
        <w:spacing w:line="276" w:lineRule="auto"/>
        <w:ind w:hanging="11"/>
        <w:contextualSpacing/>
        <w:jc w:val="both"/>
        <w:rPr>
          <w:rFonts w:cs="Arial"/>
          <w:color w:val="000000" w:themeColor="text1"/>
        </w:rPr>
      </w:pPr>
      <w:r w:rsidRPr="006629BC">
        <w:rPr>
          <w:rFonts w:cs="Arial"/>
          <w:color w:val="000000" w:themeColor="text1"/>
        </w:rPr>
        <w:t>The beneficial owner for the purpose of (iii) above will be as under:</w:t>
      </w:r>
    </w:p>
    <w:p w:rsidR="00092277" w:rsidRPr="006629BC" w:rsidRDefault="00092277" w:rsidP="00092277">
      <w:pPr>
        <w:jc w:val="both"/>
        <w:rPr>
          <w:color w:val="000000" w:themeColor="text1"/>
        </w:rPr>
      </w:pPr>
    </w:p>
    <w:p w:rsidR="00092277" w:rsidRPr="006629BC" w:rsidRDefault="00092277" w:rsidP="00092277">
      <w:pPr>
        <w:pStyle w:val="ListParagraph"/>
        <w:numPr>
          <w:ilvl w:val="0"/>
          <w:numId w:val="24"/>
        </w:numPr>
        <w:spacing w:after="200" w:line="276" w:lineRule="auto"/>
        <w:contextualSpacing/>
        <w:jc w:val="both"/>
        <w:rPr>
          <w:rFonts w:cs="Arial"/>
          <w:color w:val="000000" w:themeColor="text1"/>
        </w:rPr>
      </w:pPr>
      <w:r w:rsidRPr="006629BC">
        <w:rPr>
          <w:rFonts w:cs="Arial"/>
          <w:color w:val="000000" w:themeColor="text1"/>
        </w:rPr>
        <w:t>In case of a company or Limited Liability Partnership, the beneficial owner is the natural person(s), who, whether acting alone or together, or through one or more judicial person, has a controlling ownership interest or who exercises control through other means.</w:t>
      </w:r>
    </w:p>
    <w:p w:rsidR="00092277" w:rsidRPr="006629BC" w:rsidRDefault="00092277" w:rsidP="00092277">
      <w:pPr>
        <w:pStyle w:val="ListParagraph"/>
        <w:ind w:left="1440"/>
        <w:jc w:val="both"/>
        <w:rPr>
          <w:rFonts w:cs="Arial"/>
          <w:color w:val="000000" w:themeColor="text1"/>
        </w:rPr>
      </w:pPr>
      <w:r w:rsidRPr="006629BC">
        <w:rPr>
          <w:rFonts w:cs="Arial"/>
          <w:color w:val="000000" w:themeColor="text1"/>
        </w:rPr>
        <w:t>Explanation—</w:t>
      </w:r>
    </w:p>
    <w:p w:rsidR="00092277" w:rsidRPr="006629BC" w:rsidRDefault="00092277" w:rsidP="00092277">
      <w:pPr>
        <w:jc w:val="both"/>
        <w:rPr>
          <w:color w:val="000000" w:themeColor="text1"/>
        </w:rPr>
      </w:pPr>
    </w:p>
    <w:p w:rsidR="00092277" w:rsidRPr="006629BC" w:rsidRDefault="00092277" w:rsidP="00092277">
      <w:pPr>
        <w:pStyle w:val="ListParagraph"/>
        <w:numPr>
          <w:ilvl w:val="0"/>
          <w:numId w:val="25"/>
        </w:numPr>
        <w:spacing w:after="200" w:line="276" w:lineRule="auto"/>
        <w:contextualSpacing/>
        <w:jc w:val="both"/>
        <w:rPr>
          <w:rFonts w:cs="Arial"/>
          <w:color w:val="000000" w:themeColor="text1"/>
        </w:rPr>
      </w:pPr>
      <w:r w:rsidRPr="006629BC">
        <w:rPr>
          <w:rFonts w:cs="Arial"/>
          <w:color w:val="000000" w:themeColor="text1"/>
        </w:rPr>
        <w:t>“Controlling ownership interest” means ownership of or entitlement to more than twenty-five per cent, of shares or capital or profits of the company.</w:t>
      </w:r>
    </w:p>
    <w:p w:rsidR="00795043" w:rsidRPr="006629BC" w:rsidRDefault="00795043" w:rsidP="00795043">
      <w:pPr>
        <w:pStyle w:val="ListParagraph"/>
        <w:spacing w:after="200" w:line="276" w:lineRule="auto"/>
        <w:ind w:left="1800"/>
        <w:contextualSpacing/>
        <w:jc w:val="both"/>
        <w:rPr>
          <w:rFonts w:cs="Arial"/>
          <w:color w:val="000000" w:themeColor="text1"/>
        </w:rPr>
      </w:pPr>
    </w:p>
    <w:p w:rsidR="00092277" w:rsidRPr="006629BC" w:rsidRDefault="00092277" w:rsidP="00092277">
      <w:pPr>
        <w:pStyle w:val="ListParagraph"/>
        <w:numPr>
          <w:ilvl w:val="0"/>
          <w:numId w:val="25"/>
        </w:numPr>
        <w:spacing w:line="276" w:lineRule="auto"/>
        <w:contextualSpacing/>
        <w:jc w:val="both"/>
        <w:rPr>
          <w:rFonts w:cs="Arial"/>
          <w:color w:val="000000" w:themeColor="text1"/>
        </w:rPr>
      </w:pPr>
      <w:r w:rsidRPr="006629BC">
        <w:rPr>
          <w:rFonts w:cs="Arial"/>
          <w:color w:val="000000" w:themeColor="text1"/>
        </w:rPr>
        <w:t>“Control” shall include the right to appoint majority of the directors or to control the management or policy decisions including by virtue of their shareholding or management rights or shareholders agreements or voting agreements.</w:t>
      </w:r>
    </w:p>
    <w:p w:rsidR="00092277" w:rsidRPr="006629BC" w:rsidRDefault="00092277" w:rsidP="00092277">
      <w:pPr>
        <w:jc w:val="both"/>
        <w:rPr>
          <w:color w:val="000000" w:themeColor="text1"/>
        </w:rPr>
      </w:pPr>
    </w:p>
    <w:p w:rsidR="00092277" w:rsidRPr="006629BC" w:rsidRDefault="00092277" w:rsidP="00092277">
      <w:pPr>
        <w:pStyle w:val="ListParagraph"/>
        <w:numPr>
          <w:ilvl w:val="0"/>
          <w:numId w:val="24"/>
        </w:numPr>
        <w:spacing w:line="276" w:lineRule="auto"/>
        <w:contextualSpacing/>
        <w:jc w:val="both"/>
        <w:rPr>
          <w:rFonts w:cs="Arial"/>
          <w:color w:val="000000" w:themeColor="text1"/>
        </w:rPr>
      </w:pPr>
      <w:r w:rsidRPr="006629BC">
        <w:rPr>
          <w:rFonts w:cs="Arial"/>
          <w:color w:val="000000" w:themeColor="text1"/>
        </w:rPr>
        <w:t>In case of a partnership firm the beneficial owner is the natural person(s) who, whether acting alone or together, or through one or more judicial person, has ownership of entitlement to more than fifteen percent or capital or profits of the partnership.</w:t>
      </w:r>
    </w:p>
    <w:p w:rsidR="00092277" w:rsidRPr="006629BC" w:rsidRDefault="00092277" w:rsidP="00092277">
      <w:pPr>
        <w:jc w:val="both"/>
        <w:rPr>
          <w:color w:val="4F81BD" w:themeColor="accent1"/>
        </w:rPr>
      </w:pPr>
    </w:p>
    <w:p w:rsidR="00092277" w:rsidRPr="006629BC" w:rsidRDefault="00092277" w:rsidP="00092277">
      <w:pPr>
        <w:pStyle w:val="ListParagraph"/>
        <w:numPr>
          <w:ilvl w:val="0"/>
          <w:numId w:val="24"/>
        </w:numPr>
        <w:spacing w:line="276" w:lineRule="auto"/>
        <w:contextualSpacing/>
        <w:jc w:val="both"/>
        <w:rPr>
          <w:rFonts w:cs="Arial"/>
          <w:color w:val="000000" w:themeColor="text1"/>
        </w:rPr>
      </w:pPr>
      <w:r w:rsidRPr="006629BC">
        <w:rPr>
          <w:rFonts w:cs="Arial"/>
          <w:color w:val="000000" w:themeColor="text1"/>
        </w:rPr>
        <w:t>In case of an unincorporated association or body of individuals, the beneficial owner is the natural person(s), who, whether acting alone or together, or through one or more judicial person, has ownership of or entitlement to more than fifteen percent of the property or capital or profits of such association or body of individuals.</w:t>
      </w:r>
    </w:p>
    <w:p w:rsidR="00092277" w:rsidRPr="006629BC" w:rsidRDefault="00092277" w:rsidP="00092277">
      <w:pPr>
        <w:jc w:val="both"/>
        <w:rPr>
          <w:color w:val="000000" w:themeColor="text1"/>
        </w:rPr>
      </w:pPr>
    </w:p>
    <w:p w:rsidR="00092277" w:rsidRPr="006629BC" w:rsidRDefault="00092277" w:rsidP="00092277">
      <w:pPr>
        <w:pStyle w:val="ListParagraph"/>
        <w:numPr>
          <w:ilvl w:val="0"/>
          <w:numId w:val="24"/>
        </w:numPr>
        <w:spacing w:line="276" w:lineRule="auto"/>
        <w:contextualSpacing/>
        <w:jc w:val="both"/>
        <w:rPr>
          <w:rFonts w:cs="Arial"/>
          <w:color w:val="000000" w:themeColor="text1"/>
        </w:rPr>
      </w:pPr>
      <w:r w:rsidRPr="006629BC">
        <w:rPr>
          <w:rFonts w:cs="Arial"/>
          <w:color w:val="000000" w:themeColor="text1"/>
        </w:rPr>
        <w:t>Where no natural person is identified under (1) or (2) or (3) above, the beneficial owner is the relevant natural person who holds the position of senior managing official.</w:t>
      </w:r>
    </w:p>
    <w:p w:rsidR="00092277" w:rsidRPr="006629BC" w:rsidRDefault="00092277" w:rsidP="00092277">
      <w:pPr>
        <w:jc w:val="both"/>
        <w:rPr>
          <w:color w:val="000000" w:themeColor="text1"/>
        </w:rPr>
      </w:pPr>
    </w:p>
    <w:p w:rsidR="00092277" w:rsidRPr="006629BC" w:rsidRDefault="00092277" w:rsidP="00092277">
      <w:pPr>
        <w:pStyle w:val="ListParagraph"/>
        <w:numPr>
          <w:ilvl w:val="0"/>
          <w:numId w:val="24"/>
        </w:numPr>
        <w:spacing w:line="276" w:lineRule="auto"/>
        <w:contextualSpacing/>
        <w:jc w:val="both"/>
        <w:rPr>
          <w:rFonts w:cs="Arial"/>
          <w:color w:val="000000" w:themeColor="text1"/>
        </w:rPr>
      </w:pPr>
      <w:r w:rsidRPr="006629BC">
        <w:rPr>
          <w:rFonts w:cs="Arial"/>
          <w:color w:val="000000" w:themeColor="text1"/>
        </w:rPr>
        <w:t>In case of a trust, the identification of beneficial owner(s) shall include identification of the author of the trust, the trustee, the beneficiaries with fifteen percent or more interest in the trust and any other natural person exercising ultimate effective control over the trust through a chain of control or ownership.</w:t>
      </w:r>
    </w:p>
    <w:p w:rsidR="00092277" w:rsidRPr="006629BC" w:rsidRDefault="00092277" w:rsidP="00092277">
      <w:pPr>
        <w:jc w:val="both"/>
        <w:rPr>
          <w:color w:val="000000" w:themeColor="text1"/>
        </w:rPr>
      </w:pPr>
    </w:p>
    <w:p w:rsidR="00092277" w:rsidRPr="006629BC" w:rsidRDefault="00092277" w:rsidP="00795043">
      <w:pPr>
        <w:pStyle w:val="ListParagraph"/>
        <w:numPr>
          <w:ilvl w:val="0"/>
          <w:numId w:val="28"/>
        </w:numPr>
        <w:spacing w:line="276" w:lineRule="auto"/>
        <w:ind w:hanging="11"/>
        <w:contextualSpacing/>
        <w:jc w:val="both"/>
        <w:rPr>
          <w:rFonts w:cs="Arial"/>
          <w:color w:val="000000" w:themeColor="text1"/>
        </w:rPr>
      </w:pPr>
      <w:r w:rsidRPr="006629BC">
        <w:rPr>
          <w:rFonts w:cs="Arial"/>
          <w:color w:val="000000" w:themeColor="text1"/>
        </w:rPr>
        <w:t>An agent is a person employed to do any act for another or to represent another in dealings with third person.</w:t>
      </w:r>
    </w:p>
    <w:p w:rsidR="00092277" w:rsidRPr="006629BC" w:rsidRDefault="00092277" w:rsidP="00092277">
      <w:pPr>
        <w:rPr>
          <w:color w:val="000000" w:themeColor="text1"/>
        </w:rPr>
      </w:pPr>
    </w:p>
    <w:p w:rsidR="00092277" w:rsidRPr="006629BC" w:rsidRDefault="00DD28AA" w:rsidP="00DD28AA">
      <w:pPr>
        <w:pStyle w:val="ListParagraph"/>
        <w:spacing w:line="276" w:lineRule="auto"/>
        <w:contextualSpacing/>
        <w:jc w:val="both"/>
        <w:rPr>
          <w:rFonts w:cs="Arial"/>
          <w:color w:val="000000" w:themeColor="text1"/>
        </w:rPr>
      </w:pPr>
      <w:r w:rsidRPr="006629BC">
        <w:rPr>
          <w:rFonts w:cs="Arial"/>
          <w:b/>
          <w:color w:val="000000" w:themeColor="text1"/>
        </w:rPr>
        <w:t>Note</w:t>
      </w:r>
      <w:r w:rsidRPr="006629BC">
        <w:rPr>
          <w:rFonts w:cs="Arial"/>
          <w:color w:val="000000" w:themeColor="text1"/>
        </w:rPr>
        <w:t xml:space="preserve">: </w:t>
      </w:r>
      <w:r w:rsidR="00092277" w:rsidRPr="006629BC">
        <w:rPr>
          <w:rFonts w:cs="Arial"/>
          <w:color w:val="000000" w:themeColor="text1"/>
        </w:rPr>
        <w:t xml:space="preserve">A self declaration in this regard shall be submitted </w:t>
      </w:r>
      <w:r w:rsidR="00E243E3" w:rsidRPr="006629BC">
        <w:rPr>
          <w:rFonts w:cs="Arial"/>
          <w:color w:val="000000" w:themeColor="text1"/>
        </w:rPr>
        <w:t xml:space="preserve">by bidder </w:t>
      </w:r>
      <w:r w:rsidR="00092277" w:rsidRPr="006629BC">
        <w:rPr>
          <w:rFonts w:cs="Arial"/>
          <w:color w:val="000000" w:themeColor="text1"/>
        </w:rPr>
        <w:t xml:space="preserve">as per format attached at </w:t>
      </w:r>
      <w:r w:rsidR="00092277" w:rsidRPr="006629BC">
        <w:rPr>
          <w:rFonts w:cs="Arial"/>
          <w:b/>
          <w:color w:val="000000" w:themeColor="text1"/>
        </w:rPr>
        <w:t xml:space="preserve">Annexure </w:t>
      </w:r>
      <w:r w:rsidR="009C6A27">
        <w:rPr>
          <w:rFonts w:cs="Arial"/>
          <w:b/>
          <w:color w:val="000000" w:themeColor="text1"/>
        </w:rPr>
        <w:t>XV</w:t>
      </w:r>
      <w:r w:rsidR="00372E72">
        <w:rPr>
          <w:rFonts w:cs="Arial"/>
          <w:b/>
          <w:color w:val="000000" w:themeColor="text1"/>
        </w:rPr>
        <w:t>I</w:t>
      </w:r>
      <w:r w:rsidR="009C6A27">
        <w:rPr>
          <w:rFonts w:cs="Arial"/>
          <w:b/>
          <w:color w:val="000000" w:themeColor="text1"/>
        </w:rPr>
        <w:t>II</w:t>
      </w:r>
      <w:r w:rsidR="00EB58FE" w:rsidRPr="006629BC">
        <w:rPr>
          <w:rFonts w:cs="Arial"/>
          <w:color w:val="000000" w:themeColor="text1"/>
        </w:rPr>
        <w:t>.</w:t>
      </w:r>
      <w:r w:rsidR="00092277" w:rsidRPr="006629BC">
        <w:rPr>
          <w:rFonts w:cs="Arial"/>
          <w:color w:val="000000" w:themeColor="text1"/>
        </w:rPr>
        <w:t xml:space="preserve"> </w:t>
      </w:r>
    </w:p>
    <w:p w:rsidR="00092277" w:rsidRPr="006629BC" w:rsidRDefault="00092277" w:rsidP="00B06D4A">
      <w:pPr>
        <w:pStyle w:val="ListParagraph"/>
        <w:spacing w:line="276" w:lineRule="auto"/>
        <w:ind w:left="1440"/>
        <w:jc w:val="both"/>
        <w:rPr>
          <w:rFonts w:cs="Arial"/>
          <w:color w:val="000000" w:themeColor="text1"/>
        </w:rPr>
      </w:pPr>
    </w:p>
    <w:p w:rsidR="0063017F" w:rsidRPr="006629BC" w:rsidRDefault="0063017F" w:rsidP="007A2839">
      <w:pPr>
        <w:pStyle w:val="ListParagraph"/>
        <w:numPr>
          <w:ilvl w:val="0"/>
          <w:numId w:val="1"/>
        </w:numPr>
        <w:spacing w:line="276" w:lineRule="auto"/>
        <w:jc w:val="both"/>
        <w:rPr>
          <w:rFonts w:cs="Arial"/>
          <w:b/>
          <w:color w:val="000000" w:themeColor="text1"/>
          <w:u w:val="single"/>
        </w:rPr>
      </w:pPr>
      <w:r w:rsidRPr="006629BC">
        <w:rPr>
          <w:rFonts w:cs="Arial"/>
          <w:b/>
          <w:color w:val="000000" w:themeColor="text1"/>
          <w:u w:val="single"/>
        </w:rPr>
        <w:t>E-INVOICING</w:t>
      </w:r>
      <w:r w:rsidR="00AD68A3" w:rsidRPr="006629BC">
        <w:rPr>
          <w:rFonts w:cs="Arial"/>
          <w:b/>
          <w:color w:val="000000" w:themeColor="text1"/>
          <w:u w:val="single"/>
        </w:rPr>
        <w:t>:</w:t>
      </w:r>
    </w:p>
    <w:p w:rsidR="0063017F" w:rsidRPr="006629BC" w:rsidRDefault="0063017F" w:rsidP="0063017F">
      <w:pPr>
        <w:pStyle w:val="ListParagraph"/>
        <w:spacing w:line="276" w:lineRule="auto"/>
        <w:jc w:val="both"/>
        <w:rPr>
          <w:rFonts w:cs="Arial"/>
          <w:b/>
          <w:color w:val="000000" w:themeColor="text1"/>
        </w:rPr>
      </w:pPr>
      <w:r w:rsidRPr="006629BC">
        <w:rPr>
          <w:rFonts w:cs="Arial"/>
          <w:color w:val="000000" w:themeColor="text1"/>
        </w:rPr>
        <w:t>In exercise of the powers conferred by sub-rule (4) of rule 48 of the Central Goods and Services Tax Rules, 2017 (hereinafter referred as said rules), the Government on the recommendations of the Council, hereby notifies registered person, other than those referred to in sub-rules (2), (3), (4) and (4A) of rule 54 of the said rules, whose aggregate turnover in a financial year exceeds “fifty crore rupees”, as a class of registered person who shall prepare invoice and other prescribed documents, in terms of sub-rule (4) of rule 48 of the said rules in respect of supply of goods or services or both to a registered person. Invoice issued by the person who is required to comply with E-invoicing, but does not comply with the same would not be treated as an invoice.</w:t>
      </w:r>
    </w:p>
    <w:p w:rsidR="0063017F" w:rsidRPr="006629BC" w:rsidRDefault="0063017F" w:rsidP="0063017F">
      <w:pPr>
        <w:pStyle w:val="ListParagraph"/>
        <w:spacing w:line="276" w:lineRule="auto"/>
        <w:jc w:val="both"/>
        <w:rPr>
          <w:rFonts w:cs="Arial"/>
          <w:b/>
          <w:color w:val="000000" w:themeColor="text1"/>
        </w:rPr>
      </w:pPr>
    </w:p>
    <w:p w:rsidR="000B0756" w:rsidRPr="006629BC" w:rsidRDefault="00E820F8" w:rsidP="007A2839">
      <w:pPr>
        <w:pStyle w:val="ListParagraph"/>
        <w:numPr>
          <w:ilvl w:val="0"/>
          <w:numId w:val="1"/>
        </w:numPr>
        <w:spacing w:line="276" w:lineRule="auto"/>
        <w:jc w:val="both"/>
        <w:rPr>
          <w:rFonts w:cs="Arial"/>
          <w:b/>
          <w:color w:val="000000" w:themeColor="text1"/>
        </w:rPr>
      </w:pPr>
      <w:r w:rsidRPr="006629BC">
        <w:rPr>
          <w:rFonts w:cs="Arial"/>
          <w:b/>
          <w:color w:val="000000" w:themeColor="text1"/>
          <w:u w:val="single"/>
        </w:rPr>
        <w:t>PACKING &amp; FORWARDING</w:t>
      </w:r>
      <w:r w:rsidRPr="006629BC">
        <w:rPr>
          <w:rFonts w:cs="Arial"/>
          <w:b/>
          <w:color w:val="000000" w:themeColor="text1"/>
        </w:rPr>
        <w:t>:</w:t>
      </w:r>
      <w:r w:rsidR="00DA1442" w:rsidRPr="006629BC">
        <w:rPr>
          <w:rFonts w:cs="Arial"/>
          <w:b/>
          <w:color w:val="000000" w:themeColor="text1"/>
        </w:rPr>
        <w:t xml:space="preserve"> </w:t>
      </w:r>
    </w:p>
    <w:p w:rsidR="00193AD6" w:rsidRPr="006629BC" w:rsidRDefault="00193AD6" w:rsidP="008042CE">
      <w:pPr>
        <w:pStyle w:val="ListParagraph"/>
        <w:spacing w:line="276" w:lineRule="auto"/>
        <w:jc w:val="both"/>
        <w:rPr>
          <w:rFonts w:cs="Arial"/>
          <w:b/>
          <w:color w:val="000000" w:themeColor="text1"/>
        </w:rPr>
      </w:pPr>
      <w:r w:rsidRPr="006629BC">
        <w:rPr>
          <w:rFonts w:cs="Arial"/>
          <w:snapToGrid w:val="0"/>
          <w:color w:val="000000" w:themeColor="text1"/>
        </w:rPr>
        <w:t xml:space="preserve">The items should be suitably packed for safe transportation and handling and storage for 12 months giving full protection required under normal transport conditions to prevent from damages and deterioration till it reaches GSL yard. Adequate protection should be provided against rain and other transit risks. </w:t>
      </w:r>
      <w:r w:rsidRPr="006629BC">
        <w:rPr>
          <w:rFonts w:cs="Arial"/>
          <w:b/>
          <w:snapToGrid w:val="0"/>
          <w:color w:val="000000" w:themeColor="text1"/>
          <w:u w:val="single"/>
        </w:rPr>
        <w:t>The charges for Packing &amp; forwarding are to be included in the prices.</w:t>
      </w:r>
      <w:r w:rsidRPr="006629BC">
        <w:rPr>
          <w:rFonts w:cs="Arial"/>
          <w:snapToGrid w:val="0"/>
          <w:color w:val="000000" w:themeColor="text1"/>
        </w:rPr>
        <w:t xml:space="preserve"> Each packing in addition to aligning position should be provided with identification</w:t>
      </w:r>
      <w:r w:rsidR="00D155E3" w:rsidRPr="006629BC">
        <w:rPr>
          <w:rFonts w:cs="Arial"/>
          <w:snapToGrid w:val="0"/>
          <w:color w:val="000000" w:themeColor="text1"/>
        </w:rPr>
        <w:t xml:space="preserve"> tallies in aligning position.</w:t>
      </w:r>
    </w:p>
    <w:p w:rsidR="00193AD6" w:rsidRPr="006629BC" w:rsidRDefault="003D2B6D" w:rsidP="008042CE">
      <w:pPr>
        <w:pStyle w:val="Heading1"/>
        <w:tabs>
          <w:tab w:val="left" w:pos="1965"/>
        </w:tabs>
        <w:spacing w:line="276" w:lineRule="auto"/>
        <w:ind w:firstLine="0"/>
        <w:rPr>
          <w:rFonts w:ascii="Arial" w:hAnsi="Arial" w:cs="Arial"/>
          <w:snapToGrid w:val="0"/>
          <w:color w:val="000000" w:themeColor="text1"/>
          <w:szCs w:val="24"/>
        </w:rPr>
      </w:pPr>
      <w:r w:rsidRPr="006629BC">
        <w:rPr>
          <w:rFonts w:ascii="Arial" w:hAnsi="Arial" w:cs="Arial"/>
          <w:snapToGrid w:val="0"/>
          <w:color w:val="000000" w:themeColor="text1"/>
          <w:szCs w:val="24"/>
        </w:rPr>
        <w:tab/>
      </w:r>
    </w:p>
    <w:p w:rsidR="00193AD6" w:rsidRPr="006629BC" w:rsidRDefault="00193AD6" w:rsidP="008042CE">
      <w:pPr>
        <w:pStyle w:val="Heading1"/>
        <w:spacing w:line="276" w:lineRule="auto"/>
        <w:ind w:firstLine="0"/>
        <w:rPr>
          <w:rFonts w:ascii="Arial" w:hAnsi="Arial" w:cs="Arial"/>
          <w:b w:val="0"/>
          <w:snapToGrid w:val="0"/>
          <w:color w:val="000000" w:themeColor="text1"/>
          <w:szCs w:val="24"/>
        </w:rPr>
      </w:pPr>
      <w:r w:rsidRPr="006629BC">
        <w:rPr>
          <w:rFonts w:ascii="Arial" w:hAnsi="Arial" w:cs="Arial"/>
          <w:snapToGrid w:val="0"/>
          <w:color w:val="000000" w:themeColor="text1"/>
          <w:szCs w:val="24"/>
        </w:rPr>
        <w:t>Case Marking:</w:t>
      </w:r>
      <w:r w:rsidR="00D01D22" w:rsidRPr="006629BC">
        <w:rPr>
          <w:rFonts w:ascii="Arial" w:hAnsi="Arial" w:cs="Arial"/>
          <w:snapToGrid w:val="0"/>
          <w:color w:val="000000" w:themeColor="text1"/>
          <w:szCs w:val="24"/>
        </w:rPr>
        <w:tab/>
      </w:r>
      <w:r w:rsidRPr="006629BC">
        <w:rPr>
          <w:rFonts w:ascii="Arial" w:hAnsi="Arial" w:cs="Arial"/>
          <w:b w:val="0"/>
          <w:snapToGrid w:val="0"/>
          <w:color w:val="000000" w:themeColor="text1"/>
          <w:szCs w:val="24"/>
        </w:rPr>
        <w:t>GOA SHIPYARD LIMITED</w:t>
      </w:r>
    </w:p>
    <w:p w:rsidR="002A693C" w:rsidRPr="006629BC" w:rsidRDefault="00193AD6" w:rsidP="008042CE">
      <w:pPr>
        <w:spacing w:line="276" w:lineRule="auto"/>
        <w:ind w:left="2880"/>
        <w:rPr>
          <w:color w:val="000000" w:themeColor="text1"/>
        </w:rPr>
      </w:pPr>
      <w:r w:rsidRPr="006629BC">
        <w:rPr>
          <w:color w:val="000000" w:themeColor="text1"/>
          <w:lang w:eastAsia="en-IN"/>
        </w:rPr>
        <w:t xml:space="preserve">(A Govt. of India </w:t>
      </w:r>
      <w:r w:rsidR="002A693C" w:rsidRPr="006629BC">
        <w:rPr>
          <w:color w:val="000000" w:themeColor="text1"/>
          <w:lang w:eastAsia="en-IN"/>
        </w:rPr>
        <w:t>U</w:t>
      </w:r>
      <w:r w:rsidRPr="006629BC">
        <w:rPr>
          <w:color w:val="000000" w:themeColor="text1"/>
          <w:lang w:eastAsia="en-IN"/>
        </w:rPr>
        <w:t>ndertaking)</w:t>
      </w:r>
    </w:p>
    <w:p w:rsidR="002A693C" w:rsidRPr="006629BC" w:rsidRDefault="00193AD6" w:rsidP="008042CE">
      <w:pPr>
        <w:spacing w:line="276" w:lineRule="auto"/>
        <w:ind w:left="2880"/>
        <w:rPr>
          <w:color w:val="000000" w:themeColor="text1"/>
        </w:rPr>
      </w:pPr>
      <w:r w:rsidRPr="006629BC">
        <w:rPr>
          <w:bCs/>
          <w:snapToGrid w:val="0"/>
          <w:color w:val="000000" w:themeColor="text1"/>
        </w:rPr>
        <w:t>Ministry of Defence,</w:t>
      </w:r>
    </w:p>
    <w:p w:rsidR="002A693C" w:rsidRPr="006629BC" w:rsidRDefault="00193AD6" w:rsidP="008042CE">
      <w:pPr>
        <w:spacing w:line="276" w:lineRule="auto"/>
        <w:ind w:left="2880"/>
        <w:rPr>
          <w:color w:val="000000" w:themeColor="text1"/>
        </w:rPr>
      </w:pPr>
      <w:r w:rsidRPr="006629BC">
        <w:rPr>
          <w:snapToGrid w:val="0"/>
          <w:color w:val="000000" w:themeColor="text1"/>
        </w:rPr>
        <w:t>VASCO DA GAMA, GOA (INDIA)</w:t>
      </w:r>
    </w:p>
    <w:p w:rsidR="002A693C" w:rsidRPr="006629BC" w:rsidRDefault="00193AD6" w:rsidP="008042CE">
      <w:pPr>
        <w:spacing w:line="276" w:lineRule="auto"/>
        <w:ind w:left="2880"/>
        <w:rPr>
          <w:snapToGrid w:val="0"/>
          <w:color w:val="000000" w:themeColor="text1"/>
        </w:rPr>
      </w:pPr>
      <w:r w:rsidRPr="006629BC">
        <w:rPr>
          <w:snapToGrid w:val="0"/>
          <w:color w:val="000000" w:themeColor="text1"/>
        </w:rPr>
        <w:t>CASE NO. ....................................…</w:t>
      </w:r>
      <w:r w:rsidR="00426F8F" w:rsidRPr="006629BC">
        <w:rPr>
          <w:snapToGrid w:val="0"/>
          <w:color w:val="000000" w:themeColor="text1"/>
        </w:rPr>
        <w:t>..</w:t>
      </w:r>
    </w:p>
    <w:p w:rsidR="002A693C" w:rsidRPr="006629BC" w:rsidRDefault="00193AD6" w:rsidP="008042CE">
      <w:pPr>
        <w:spacing w:line="276" w:lineRule="auto"/>
        <w:ind w:left="2880"/>
        <w:rPr>
          <w:color w:val="000000" w:themeColor="text1"/>
        </w:rPr>
      </w:pPr>
      <w:proofErr w:type="gramStart"/>
      <w:r w:rsidRPr="006629BC">
        <w:rPr>
          <w:snapToGrid w:val="0"/>
          <w:color w:val="000000" w:themeColor="text1"/>
        </w:rPr>
        <w:t>ORDER NO.</w:t>
      </w:r>
      <w:proofErr w:type="gramEnd"/>
      <w:r w:rsidRPr="006629BC">
        <w:rPr>
          <w:snapToGrid w:val="0"/>
          <w:color w:val="000000" w:themeColor="text1"/>
        </w:rPr>
        <w:t xml:space="preserve"> …………………………</w:t>
      </w:r>
      <w:r w:rsidR="00426F8F" w:rsidRPr="006629BC">
        <w:rPr>
          <w:snapToGrid w:val="0"/>
          <w:color w:val="000000" w:themeColor="text1"/>
        </w:rPr>
        <w:t>..</w:t>
      </w:r>
    </w:p>
    <w:p w:rsidR="002A693C" w:rsidRPr="006629BC" w:rsidRDefault="00193AD6" w:rsidP="008042CE">
      <w:pPr>
        <w:spacing w:line="276" w:lineRule="auto"/>
        <w:ind w:left="2880"/>
        <w:rPr>
          <w:color w:val="000000" w:themeColor="text1"/>
        </w:rPr>
      </w:pPr>
      <w:r w:rsidRPr="006629BC">
        <w:rPr>
          <w:snapToGrid w:val="0"/>
          <w:color w:val="000000" w:themeColor="text1"/>
        </w:rPr>
        <w:t xml:space="preserve">NET </w:t>
      </w:r>
      <w:r w:rsidR="00426F8F" w:rsidRPr="006629BC">
        <w:rPr>
          <w:snapToGrid w:val="0"/>
          <w:color w:val="000000" w:themeColor="text1"/>
        </w:rPr>
        <w:t>WEIGHT......................................</w:t>
      </w:r>
    </w:p>
    <w:p w:rsidR="002A693C" w:rsidRPr="006629BC" w:rsidRDefault="00193AD6" w:rsidP="008042CE">
      <w:pPr>
        <w:spacing w:line="276" w:lineRule="auto"/>
        <w:ind w:left="2880"/>
        <w:rPr>
          <w:snapToGrid w:val="0"/>
          <w:color w:val="000000" w:themeColor="text1"/>
        </w:rPr>
      </w:pPr>
      <w:r w:rsidRPr="006629BC">
        <w:rPr>
          <w:snapToGrid w:val="0"/>
          <w:color w:val="000000" w:themeColor="text1"/>
        </w:rPr>
        <w:t>GROSS WEIGHT...............................</w:t>
      </w:r>
      <w:r w:rsidR="00D01D22" w:rsidRPr="006629BC">
        <w:rPr>
          <w:snapToGrid w:val="0"/>
          <w:color w:val="000000" w:themeColor="text1"/>
        </w:rPr>
        <w:t>.</w:t>
      </w:r>
    </w:p>
    <w:p w:rsidR="002A693C" w:rsidRPr="006629BC" w:rsidRDefault="00193AD6" w:rsidP="008042CE">
      <w:pPr>
        <w:spacing w:line="276" w:lineRule="auto"/>
        <w:ind w:left="2880"/>
        <w:rPr>
          <w:color w:val="000000" w:themeColor="text1"/>
        </w:rPr>
      </w:pPr>
      <w:proofErr w:type="gramStart"/>
      <w:r w:rsidRPr="006629BC">
        <w:rPr>
          <w:snapToGrid w:val="0"/>
          <w:color w:val="000000" w:themeColor="text1"/>
        </w:rPr>
        <w:t xml:space="preserve">OUTSIDE </w:t>
      </w:r>
      <w:r w:rsidR="002A693C" w:rsidRPr="006629BC">
        <w:rPr>
          <w:snapToGrid w:val="0"/>
          <w:color w:val="000000" w:themeColor="text1"/>
        </w:rPr>
        <w:t>DIMENSIONS.....................</w:t>
      </w:r>
      <w:proofErr w:type="gramEnd"/>
    </w:p>
    <w:p w:rsidR="00193AD6" w:rsidRPr="006629BC" w:rsidRDefault="00193AD6" w:rsidP="008042CE">
      <w:pPr>
        <w:spacing w:line="276" w:lineRule="auto"/>
        <w:ind w:left="2880"/>
        <w:rPr>
          <w:color w:val="000000" w:themeColor="text1"/>
        </w:rPr>
      </w:pPr>
      <w:r w:rsidRPr="006629BC">
        <w:rPr>
          <w:snapToGrid w:val="0"/>
          <w:color w:val="000000" w:themeColor="text1"/>
        </w:rPr>
        <w:t xml:space="preserve">MADE </w:t>
      </w:r>
      <w:r w:rsidR="00426F8F" w:rsidRPr="006629BC">
        <w:rPr>
          <w:snapToGrid w:val="0"/>
          <w:color w:val="000000" w:themeColor="text1"/>
        </w:rPr>
        <w:t>IN.............................................</w:t>
      </w:r>
    </w:p>
    <w:p w:rsidR="00D01D22" w:rsidRPr="006629BC" w:rsidRDefault="00D01D22" w:rsidP="008042CE">
      <w:pPr>
        <w:widowControl w:val="0"/>
        <w:spacing w:line="276" w:lineRule="auto"/>
        <w:jc w:val="both"/>
        <w:rPr>
          <w:snapToGrid w:val="0"/>
          <w:color w:val="000000" w:themeColor="text1"/>
        </w:rPr>
      </w:pPr>
    </w:p>
    <w:p w:rsidR="008C6ABC" w:rsidRPr="006629BC" w:rsidRDefault="00193AD6" w:rsidP="007A2839">
      <w:pPr>
        <w:numPr>
          <w:ilvl w:val="0"/>
          <w:numId w:val="2"/>
        </w:numPr>
        <w:spacing w:line="276" w:lineRule="auto"/>
        <w:ind w:left="1170" w:hanging="450"/>
        <w:jc w:val="both"/>
        <w:rPr>
          <w:color w:val="000000" w:themeColor="text1"/>
        </w:rPr>
      </w:pPr>
      <w:r w:rsidRPr="006629BC">
        <w:rPr>
          <w:snapToGrid w:val="0"/>
          <w:color w:val="000000" w:themeColor="text1"/>
        </w:rPr>
        <w:t>Each pack</w:t>
      </w:r>
      <w:r w:rsidRPr="006629BC">
        <w:rPr>
          <w:color w:val="000000" w:themeColor="text1"/>
        </w:rPr>
        <w:t xml:space="preserve">ing in addition to aligning position { </w:t>
      </w:r>
      <w:r w:rsidRPr="006629BC">
        <w:rPr>
          <w:bCs/>
          <w:color w:val="000000" w:themeColor="text1"/>
        </w:rPr>
        <w:sym w:font="Symbol" w:char="F0AD"/>
      </w:r>
      <w:r w:rsidRPr="006629BC">
        <w:rPr>
          <w:bCs/>
          <w:color w:val="000000" w:themeColor="text1"/>
        </w:rPr>
        <w:t xml:space="preserve"> </w:t>
      </w:r>
      <w:r w:rsidRPr="006629BC">
        <w:rPr>
          <w:color w:val="000000" w:themeColor="text1"/>
        </w:rPr>
        <w:t>} shall be provided with identification tallies.</w:t>
      </w:r>
    </w:p>
    <w:p w:rsidR="008C6ABC" w:rsidRPr="006629BC" w:rsidRDefault="00193AD6" w:rsidP="007A2839">
      <w:pPr>
        <w:numPr>
          <w:ilvl w:val="0"/>
          <w:numId w:val="2"/>
        </w:numPr>
        <w:spacing w:line="276" w:lineRule="auto"/>
        <w:ind w:left="1170" w:hanging="450"/>
        <w:jc w:val="both"/>
        <w:rPr>
          <w:color w:val="000000" w:themeColor="text1"/>
        </w:rPr>
      </w:pPr>
      <w:r w:rsidRPr="006629BC">
        <w:rPr>
          <w:bCs/>
          <w:snapToGrid w:val="0"/>
          <w:color w:val="000000" w:themeColor="text1"/>
        </w:rPr>
        <w:t>Every item in each case would be listed in a packing list</w:t>
      </w:r>
      <w:r w:rsidRPr="006629BC">
        <w:rPr>
          <w:snapToGrid w:val="0"/>
          <w:color w:val="000000" w:themeColor="text1"/>
        </w:rPr>
        <w:t xml:space="preserve"> and a copy of this would be kept inside the case as well as secured &amp; pasted outside, duly protected by plastic sheet. </w:t>
      </w:r>
      <w:r w:rsidRPr="006629BC">
        <w:rPr>
          <w:bCs/>
          <w:snapToGrid w:val="0"/>
          <w:color w:val="000000" w:themeColor="text1"/>
        </w:rPr>
        <w:t>Items not listed in the packing list would be deemed as not supplied</w:t>
      </w:r>
      <w:r w:rsidRPr="006629BC">
        <w:rPr>
          <w:snapToGrid w:val="0"/>
          <w:color w:val="000000" w:themeColor="text1"/>
        </w:rPr>
        <w:t xml:space="preserve">. </w:t>
      </w:r>
    </w:p>
    <w:p w:rsidR="008C6ABC" w:rsidRPr="006629BC" w:rsidRDefault="00193AD6" w:rsidP="007A2839">
      <w:pPr>
        <w:numPr>
          <w:ilvl w:val="0"/>
          <w:numId w:val="2"/>
        </w:numPr>
        <w:spacing w:line="276" w:lineRule="auto"/>
        <w:ind w:left="1170" w:hanging="450"/>
        <w:jc w:val="both"/>
        <w:rPr>
          <w:color w:val="000000" w:themeColor="text1"/>
        </w:rPr>
      </w:pPr>
      <w:r w:rsidRPr="006629BC">
        <w:rPr>
          <w:snapToGrid w:val="0"/>
          <w:color w:val="000000" w:themeColor="text1"/>
        </w:rPr>
        <w:t>In case of pipes/conduits/cables, size wise bundles should be made for easy handling and identification for proper storage. Pipes have to be supplied with end protective caps (plastic cables) to avoid ingress of any foreign particles and rusting.</w:t>
      </w:r>
    </w:p>
    <w:p w:rsidR="008C6ABC" w:rsidRPr="006629BC" w:rsidRDefault="00193AD6" w:rsidP="007A2839">
      <w:pPr>
        <w:numPr>
          <w:ilvl w:val="0"/>
          <w:numId w:val="2"/>
        </w:numPr>
        <w:spacing w:line="276" w:lineRule="auto"/>
        <w:ind w:left="1170" w:hanging="450"/>
        <w:jc w:val="both"/>
        <w:rPr>
          <w:color w:val="000000" w:themeColor="text1"/>
        </w:rPr>
      </w:pPr>
      <w:r w:rsidRPr="006629BC">
        <w:rPr>
          <w:color w:val="000000" w:themeColor="text1"/>
        </w:rPr>
        <w:t>Each case would have proper instruction, written at the appropriate place to handle the case safely. In addition to indicating the aligning position, each item would be provided with identification tallies, in aligning position, the description and part no. and it would tally with that of packing list. Weight of each case would prominently be written.</w:t>
      </w:r>
    </w:p>
    <w:p w:rsidR="00426F8F" w:rsidRPr="006629BC" w:rsidRDefault="00193AD6" w:rsidP="007A2839">
      <w:pPr>
        <w:numPr>
          <w:ilvl w:val="0"/>
          <w:numId w:val="2"/>
        </w:numPr>
        <w:spacing w:line="276" w:lineRule="auto"/>
        <w:ind w:left="1170" w:hanging="450"/>
        <w:jc w:val="both"/>
        <w:rPr>
          <w:color w:val="000000" w:themeColor="text1"/>
        </w:rPr>
      </w:pPr>
      <w:r w:rsidRPr="006629BC">
        <w:rPr>
          <w:color w:val="000000" w:themeColor="text1"/>
        </w:rPr>
        <w:t>The packing material shall be environmental friendly/biodegradable. Supplier shall provide procedure for disposal of packing mate</w:t>
      </w:r>
      <w:r w:rsidR="00426F8F" w:rsidRPr="006629BC">
        <w:rPr>
          <w:color w:val="000000" w:themeColor="text1"/>
        </w:rPr>
        <w:t>rial, if environmental friendly</w:t>
      </w:r>
      <w:r w:rsidRPr="006629BC">
        <w:rPr>
          <w:color w:val="000000" w:themeColor="text1"/>
        </w:rPr>
        <w:t>/</w:t>
      </w:r>
      <w:r w:rsidR="00426F8F" w:rsidRPr="006629BC">
        <w:rPr>
          <w:color w:val="000000" w:themeColor="text1"/>
        </w:rPr>
        <w:t xml:space="preserve"> </w:t>
      </w:r>
      <w:r w:rsidRPr="006629BC">
        <w:rPr>
          <w:color w:val="000000" w:themeColor="text1"/>
        </w:rPr>
        <w:t>biodegradable material cannot be used due to nature of the equipment. Name tallies/</w:t>
      </w:r>
      <w:r w:rsidR="00426F8F" w:rsidRPr="006629BC">
        <w:rPr>
          <w:color w:val="000000" w:themeColor="text1"/>
        </w:rPr>
        <w:t xml:space="preserve"> </w:t>
      </w:r>
      <w:r w:rsidRPr="006629BC">
        <w:rPr>
          <w:color w:val="000000" w:themeColor="text1"/>
        </w:rPr>
        <w:t>caution plates of such material to be indicated for necessary action.</w:t>
      </w:r>
    </w:p>
    <w:p w:rsidR="00426F8F" w:rsidRPr="006629BC" w:rsidRDefault="00426F8F" w:rsidP="004B41C1">
      <w:pPr>
        <w:spacing w:line="276" w:lineRule="auto"/>
        <w:ind w:left="1170"/>
        <w:jc w:val="both"/>
        <w:rPr>
          <w:color w:val="000000" w:themeColor="text1"/>
        </w:rPr>
      </w:pPr>
    </w:p>
    <w:p w:rsidR="00426F8F" w:rsidRPr="006629BC" w:rsidRDefault="00CC39FB" w:rsidP="00733F89">
      <w:pPr>
        <w:spacing w:line="276" w:lineRule="auto"/>
        <w:ind w:left="1170"/>
        <w:jc w:val="both"/>
        <w:rPr>
          <w:color w:val="000000" w:themeColor="text1"/>
        </w:rPr>
      </w:pPr>
      <w:r w:rsidRPr="006629BC">
        <w:rPr>
          <w:color w:val="000000" w:themeColor="text1"/>
        </w:rPr>
        <w:t>Bidder</w:t>
      </w:r>
      <w:r w:rsidR="00193AD6" w:rsidRPr="006629BC">
        <w:rPr>
          <w:color w:val="000000" w:themeColor="text1"/>
        </w:rPr>
        <w:t xml:space="preserve"> should not use Restricted Hazardous banned substance (RHBs). If any such substance is detected on the supply at GSL premises, the supplier/Vendor should replace the RHBs and should bear the cost incurred for disposal of the RHBs.</w:t>
      </w:r>
    </w:p>
    <w:p w:rsidR="00193AD6" w:rsidRPr="006629BC" w:rsidRDefault="00193AD6" w:rsidP="007A2839">
      <w:pPr>
        <w:numPr>
          <w:ilvl w:val="0"/>
          <w:numId w:val="2"/>
        </w:numPr>
        <w:spacing w:line="276" w:lineRule="auto"/>
        <w:ind w:left="1170" w:hanging="450"/>
        <w:jc w:val="both"/>
        <w:rPr>
          <w:color w:val="000000" w:themeColor="text1"/>
        </w:rPr>
      </w:pPr>
      <w:r w:rsidRPr="006629BC">
        <w:rPr>
          <w:color w:val="000000" w:themeColor="text1"/>
        </w:rPr>
        <w:t xml:space="preserve">Please note following for preparation of e-way bill / Invoices : </w:t>
      </w:r>
    </w:p>
    <w:p w:rsidR="00F17E23" w:rsidRPr="006629BC" w:rsidRDefault="00F17E23" w:rsidP="00F17E23">
      <w:pPr>
        <w:spacing w:line="276" w:lineRule="auto"/>
        <w:ind w:left="1170"/>
        <w:jc w:val="both"/>
        <w:rPr>
          <w:color w:val="000000" w:themeColor="text1"/>
        </w:rPr>
      </w:pPr>
    </w:p>
    <w:p w:rsidR="00426F8F" w:rsidRPr="006629BC" w:rsidRDefault="00193AD6" w:rsidP="007A2839">
      <w:pPr>
        <w:widowControl w:val="0"/>
        <w:numPr>
          <w:ilvl w:val="0"/>
          <w:numId w:val="3"/>
        </w:numPr>
        <w:spacing w:line="276" w:lineRule="auto"/>
        <w:ind w:left="1530"/>
        <w:jc w:val="both"/>
        <w:rPr>
          <w:snapToGrid w:val="0"/>
          <w:color w:val="000000" w:themeColor="text1"/>
        </w:rPr>
      </w:pPr>
      <w:r w:rsidRPr="006629BC">
        <w:rPr>
          <w:color w:val="000000" w:themeColor="text1"/>
        </w:rPr>
        <w:t xml:space="preserve">The e-way bill would be addressed to Officer-in-Charge of Stores, </w:t>
      </w:r>
      <w:r w:rsidRPr="006629BC">
        <w:rPr>
          <w:color w:val="000000" w:themeColor="text1"/>
          <w:lang w:val="pt-BR"/>
        </w:rPr>
        <w:t>Goa Shipyard Limited, Vasco-da-Gama, Goa – 403 802, India.</w:t>
      </w:r>
    </w:p>
    <w:p w:rsidR="00426F8F" w:rsidRPr="006629BC" w:rsidRDefault="00193AD6" w:rsidP="007A2839">
      <w:pPr>
        <w:widowControl w:val="0"/>
        <w:numPr>
          <w:ilvl w:val="0"/>
          <w:numId w:val="3"/>
        </w:numPr>
        <w:spacing w:line="276" w:lineRule="auto"/>
        <w:ind w:left="1530"/>
        <w:jc w:val="both"/>
        <w:rPr>
          <w:snapToGrid w:val="0"/>
          <w:color w:val="000000" w:themeColor="text1"/>
        </w:rPr>
      </w:pPr>
      <w:r w:rsidRPr="006629BC">
        <w:rPr>
          <w:color w:val="000000" w:themeColor="text1"/>
        </w:rPr>
        <w:t xml:space="preserve">In case of part consignment, every delivery / part delivery would be serialized – PART DELIVERY– 1, PART DELIVERY- 2 and this serial no. would be indicated in the  e-way bill / packing list for ease of correlation. </w:t>
      </w:r>
    </w:p>
    <w:p w:rsidR="00426F8F" w:rsidRPr="006629BC" w:rsidRDefault="00193AD6" w:rsidP="007A2839">
      <w:pPr>
        <w:widowControl w:val="0"/>
        <w:numPr>
          <w:ilvl w:val="0"/>
          <w:numId w:val="3"/>
        </w:numPr>
        <w:spacing w:line="276" w:lineRule="auto"/>
        <w:ind w:left="1530"/>
        <w:jc w:val="both"/>
        <w:rPr>
          <w:snapToGrid w:val="0"/>
          <w:color w:val="000000" w:themeColor="text1"/>
        </w:rPr>
      </w:pPr>
      <w:r w:rsidRPr="006629BC">
        <w:rPr>
          <w:color w:val="000000" w:themeColor="text1"/>
        </w:rPr>
        <w:t xml:space="preserve">The description and POS No of item in the challan would exactly be as per that in the Purchase Order. </w:t>
      </w:r>
    </w:p>
    <w:p w:rsidR="00426F8F" w:rsidRPr="006629BC" w:rsidRDefault="00193AD6" w:rsidP="007A2839">
      <w:pPr>
        <w:widowControl w:val="0"/>
        <w:numPr>
          <w:ilvl w:val="0"/>
          <w:numId w:val="3"/>
        </w:numPr>
        <w:spacing w:line="276" w:lineRule="auto"/>
        <w:ind w:left="1530"/>
        <w:jc w:val="both"/>
        <w:rPr>
          <w:snapToGrid w:val="0"/>
          <w:color w:val="000000" w:themeColor="text1"/>
        </w:rPr>
      </w:pPr>
      <w:r w:rsidRPr="006629BC">
        <w:rPr>
          <w:color w:val="000000" w:themeColor="text1"/>
        </w:rPr>
        <w:t xml:space="preserve">Every e-way bill / communication shall invariably contain the relevant Yard No. and Purchase Order reference. </w:t>
      </w:r>
    </w:p>
    <w:p w:rsidR="00193AD6" w:rsidRPr="006629BC" w:rsidRDefault="00193AD6" w:rsidP="007A2839">
      <w:pPr>
        <w:widowControl w:val="0"/>
        <w:numPr>
          <w:ilvl w:val="0"/>
          <w:numId w:val="3"/>
        </w:numPr>
        <w:spacing w:line="276" w:lineRule="auto"/>
        <w:ind w:left="1530"/>
        <w:jc w:val="both"/>
        <w:rPr>
          <w:snapToGrid w:val="0"/>
          <w:color w:val="000000" w:themeColor="text1"/>
        </w:rPr>
      </w:pPr>
      <w:r w:rsidRPr="006629BC">
        <w:rPr>
          <w:color w:val="000000" w:themeColor="text1"/>
        </w:rPr>
        <w:t>If items are supplied as free replacement/free of charge, it would be mentioned in the e-way bill as “free supply items” and the relevant GSL PO No. and Yard No. against which the free supply is made should be indicated.</w:t>
      </w:r>
    </w:p>
    <w:p w:rsidR="00C922B1" w:rsidRPr="006629BC" w:rsidRDefault="00C922B1" w:rsidP="00C922B1">
      <w:pPr>
        <w:widowControl w:val="0"/>
        <w:spacing w:line="276" w:lineRule="auto"/>
        <w:ind w:left="1530"/>
        <w:jc w:val="both"/>
        <w:rPr>
          <w:color w:val="000000" w:themeColor="text1"/>
        </w:rPr>
      </w:pPr>
    </w:p>
    <w:p w:rsidR="00AC322C" w:rsidRPr="006629BC" w:rsidRDefault="00E820F8" w:rsidP="007A2839">
      <w:pPr>
        <w:pStyle w:val="ListParagraph"/>
        <w:numPr>
          <w:ilvl w:val="0"/>
          <w:numId w:val="1"/>
        </w:numPr>
        <w:spacing w:line="276" w:lineRule="auto"/>
        <w:jc w:val="both"/>
        <w:rPr>
          <w:rFonts w:cs="Arial"/>
          <w:b/>
          <w:color w:val="000000" w:themeColor="text1"/>
        </w:rPr>
      </w:pPr>
      <w:r w:rsidRPr="006629BC">
        <w:rPr>
          <w:rFonts w:cs="Arial"/>
          <w:b/>
          <w:color w:val="000000" w:themeColor="text1"/>
          <w:u w:val="single"/>
        </w:rPr>
        <w:t>FREIGHT</w:t>
      </w:r>
      <w:r w:rsidRPr="006629BC">
        <w:rPr>
          <w:rFonts w:cs="Arial"/>
          <w:b/>
          <w:color w:val="000000" w:themeColor="text1"/>
        </w:rPr>
        <w:t>:</w:t>
      </w:r>
    </w:p>
    <w:p w:rsidR="00193AD6" w:rsidRPr="006629BC" w:rsidRDefault="00193AD6" w:rsidP="008042CE">
      <w:pPr>
        <w:pStyle w:val="ListParagraph"/>
        <w:spacing w:line="276" w:lineRule="auto"/>
        <w:jc w:val="both"/>
        <w:rPr>
          <w:rFonts w:cs="Arial"/>
          <w:color w:val="000000" w:themeColor="text1"/>
        </w:rPr>
      </w:pPr>
      <w:r w:rsidRPr="006629BC">
        <w:rPr>
          <w:rFonts w:cs="Arial"/>
          <w:color w:val="000000" w:themeColor="text1"/>
        </w:rPr>
        <w:t>The items/</w:t>
      </w:r>
      <w:r w:rsidR="00804CA7">
        <w:rPr>
          <w:rFonts w:cs="Arial"/>
          <w:color w:val="000000" w:themeColor="text1"/>
        </w:rPr>
        <w:t xml:space="preserve"> </w:t>
      </w:r>
      <w:r w:rsidRPr="006629BC">
        <w:rPr>
          <w:rFonts w:cs="Arial"/>
          <w:color w:val="000000" w:themeColor="text1"/>
        </w:rPr>
        <w:t xml:space="preserve">equipment shall be strictly dispatched by road transport preferably through GSL Authorized transporters on door delivery freight pre-paid basis. </w:t>
      </w:r>
      <w:r w:rsidRPr="006629BC">
        <w:rPr>
          <w:rFonts w:cs="Arial"/>
          <w:b/>
          <w:color w:val="000000" w:themeColor="text1"/>
          <w:u w:val="single"/>
        </w:rPr>
        <w:t>The freight charges are to be included in the price.</w:t>
      </w:r>
      <w:r w:rsidRPr="006629BC">
        <w:rPr>
          <w:rFonts w:cs="Arial"/>
          <w:b/>
          <w:color w:val="000000" w:themeColor="text1"/>
        </w:rPr>
        <w:t xml:space="preserve"> </w:t>
      </w:r>
      <w:r w:rsidRPr="006629BC">
        <w:rPr>
          <w:rFonts w:cs="Arial"/>
          <w:color w:val="000000" w:themeColor="text1"/>
        </w:rPr>
        <w:t xml:space="preserve">The firm shall indicate the shipping and Billing address as per GST compliant format in their </w:t>
      </w:r>
      <w:r w:rsidR="00423F52" w:rsidRPr="006629BC">
        <w:rPr>
          <w:rFonts w:cs="Arial"/>
          <w:color w:val="000000" w:themeColor="text1"/>
        </w:rPr>
        <w:t>Bid</w:t>
      </w:r>
      <w:r w:rsidRPr="006629BC">
        <w:rPr>
          <w:rFonts w:cs="Arial"/>
          <w:color w:val="000000" w:themeColor="text1"/>
        </w:rPr>
        <w:t>.</w:t>
      </w:r>
    </w:p>
    <w:p w:rsidR="004B41C1" w:rsidRPr="006629BC" w:rsidRDefault="004B41C1" w:rsidP="004B41C1">
      <w:pPr>
        <w:pStyle w:val="ListParagraph"/>
        <w:spacing w:line="276" w:lineRule="auto"/>
        <w:jc w:val="both"/>
        <w:rPr>
          <w:rFonts w:cs="Arial"/>
          <w:b/>
          <w:color w:val="000000" w:themeColor="text1"/>
        </w:rPr>
      </w:pPr>
    </w:p>
    <w:p w:rsidR="00AC322C" w:rsidRPr="006629BC" w:rsidRDefault="00E820F8" w:rsidP="007A2839">
      <w:pPr>
        <w:pStyle w:val="ListParagraph"/>
        <w:numPr>
          <w:ilvl w:val="0"/>
          <w:numId w:val="1"/>
        </w:numPr>
        <w:spacing w:line="276" w:lineRule="auto"/>
        <w:jc w:val="both"/>
        <w:rPr>
          <w:rFonts w:cs="Arial"/>
          <w:b/>
          <w:color w:val="000000" w:themeColor="text1"/>
        </w:rPr>
      </w:pPr>
      <w:r w:rsidRPr="006629BC">
        <w:rPr>
          <w:rFonts w:cs="Arial"/>
          <w:b/>
          <w:color w:val="000000" w:themeColor="text1"/>
          <w:u w:val="single"/>
        </w:rPr>
        <w:t>INSURANCE</w:t>
      </w:r>
      <w:r w:rsidRPr="006629BC">
        <w:rPr>
          <w:rFonts w:cs="Arial"/>
          <w:b/>
          <w:color w:val="000000" w:themeColor="text1"/>
        </w:rPr>
        <w:t>:</w:t>
      </w:r>
    </w:p>
    <w:p w:rsidR="00D66BCD" w:rsidRPr="006629BC" w:rsidRDefault="00193AD6" w:rsidP="008042CE">
      <w:pPr>
        <w:spacing w:line="276" w:lineRule="auto"/>
        <w:ind w:left="720"/>
        <w:jc w:val="both"/>
        <w:rPr>
          <w:color w:val="000000" w:themeColor="text1"/>
        </w:rPr>
      </w:pPr>
      <w:r w:rsidRPr="006629BC">
        <w:rPr>
          <w:snapToGrid w:val="0"/>
          <w:color w:val="000000" w:themeColor="text1"/>
        </w:rPr>
        <w:t xml:space="preserve">The transit insurance of the consignment shall be arranged by </w:t>
      </w:r>
      <w:r w:rsidR="00CC39FB" w:rsidRPr="006629BC">
        <w:rPr>
          <w:snapToGrid w:val="0"/>
          <w:color w:val="000000" w:themeColor="text1"/>
        </w:rPr>
        <w:t>Bidder</w:t>
      </w:r>
      <w:r w:rsidRPr="006629BC">
        <w:rPr>
          <w:snapToGrid w:val="0"/>
          <w:color w:val="000000" w:themeColor="text1"/>
        </w:rPr>
        <w:t>/</w:t>
      </w:r>
      <w:r w:rsidR="00804CA7">
        <w:rPr>
          <w:snapToGrid w:val="0"/>
          <w:color w:val="000000" w:themeColor="text1"/>
        </w:rPr>
        <w:t xml:space="preserve"> </w:t>
      </w:r>
      <w:r w:rsidRPr="006629BC">
        <w:rPr>
          <w:snapToGrid w:val="0"/>
          <w:color w:val="000000" w:themeColor="text1"/>
        </w:rPr>
        <w:t xml:space="preserve">Seller covering all the risks up to the destination. </w:t>
      </w:r>
      <w:r w:rsidRPr="006629BC">
        <w:rPr>
          <w:b/>
          <w:snapToGrid w:val="0"/>
          <w:color w:val="000000" w:themeColor="text1"/>
          <w:u w:val="single"/>
        </w:rPr>
        <w:t xml:space="preserve">The Insurance premium charges </w:t>
      </w:r>
      <w:r w:rsidRPr="006629BC">
        <w:rPr>
          <w:b/>
          <w:color w:val="000000" w:themeColor="text1"/>
          <w:u w:val="single"/>
        </w:rPr>
        <w:t>are to be included in the price.</w:t>
      </w:r>
      <w:r w:rsidRPr="006629BC">
        <w:rPr>
          <w:snapToGrid w:val="0"/>
          <w:color w:val="000000" w:themeColor="text1"/>
        </w:rPr>
        <w:t xml:space="preserve"> </w:t>
      </w:r>
      <w:r w:rsidR="00CC39FB" w:rsidRPr="006629BC">
        <w:rPr>
          <w:snapToGrid w:val="0"/>
          <w:color w:val="000000" w:themeColor="text1"/>
        </w:rPr>
        <w:t>Bidder</w:t>
      </w:r>
      <w:r w:rsidRPr="006629BC">
        <w:rPr>
          <w:snapToGrid w:val="0"/>
          <w:color w:val="000000" w:themeColor="text1"/>
        </w:rPr>
        <w:t>/Seller shall intimate the dispatch particulars to Head of the Department (Commercial), Goa shipyard Ltd, Vasco-da-Gama Goa, Immediately on dispatch by Fax/ email.  The details shall be forwarded by</w:t>
      </w:r>
      <w:r w:rsidRPr="006629BC">
        <w:rPr>
          <w:i/>
          <w:snapToGrid w:val="0"/>
          <w:color w:val="000000" w:themeColor="text1"/>
        </w:rPr>
        <w:t xml:space="preserve"> e-mail to </w:t>
      </w:r>
      <w:hyperlink r:id="rId8" w:history="1">
        <w:r w:rsidR="00861983" w:rsidRPr="003630DC">
          <w:rPr>
            <w:rStyle w:val="Hyperlink"/>
            <w:i/>
            <w:snapToGrid w:val="0"/>
          </w:rPr>
          <w:t>virajsawant@goashipyard.com</w:t>
        </w:r>
      </w:hyperlink>
      <w:r w:rsidR="00047969">
        <w:t xml:space="preserve"> / </w:t>
      </w:r>
      <w:hyperlink r:id="rId9" w:history="1">
        <w:r w:rsidR="00047969" w:rsidRPr="00E128CF">
          <w:rPr>
            <w:rStyle w:val="Hyperlink"/>
          </w:rPr>
          <w:t>amolwagh@goashipyard.com</w:t>
        </w:r>
      </w:hyperlink>
      <w:r w:rsidR="00047969">
        <w:t xml:space="preserve"> </w:t>
      </w:r>
    </w:p>
    <w:p w:rsidR="007B2545" w:rsidRPr="006629BC" w:rsidRDefault="007B2545" w:rsidP="008042CE">
      <w:pPr>
        <w:spacing w:line="276" w:lineRule="auto"/>
        <w:ind w:left="720"/>
        <w:jc w:val="both"/>
        <w:rPr>
          <w:color w:val="000000" w:themeColor="text1"/>
        </w:rPr>
      </w:pPr>
    </w:p>
    <w:p w:rsidR="00722090" w:rsidRPr="006629BC" w:rsidRDefault="00E820F8" w:rsidP="007A2839">
      <w:pPr>
        <w:pStyle w:val="ListParagraph"/>
        <w:numPr>
          <w:ilvl w:val="0"/>
          <w:numId w:val="1"/>
        </w:numPr>
        <w:spacing w:line="276" w:lineRule="auto"/>
        <w:jc w:val="both"/>
        <w:rPr>
          <w:rFonts w:cs="Arial"/>
          <w:b/>
          <w:color w:val="000000" w:themeColor="text1"/>
          <w:u w:val="single"/>
        </w:rPr>
      </w:pPr>
      <w:r w:rsidRPr="006629BC">
        <w:rPr>
          <w:rFonts w:cs="Arial"/>
          <w:b/>
          <w:color w:val="000000" w:themeColor="text1"/>
          <w:u w:val="single"/>
        </w:rPr>
        <w:t>PLACE OF SUPPLY :</w:t>
      </w:r>
    </w:p>
    <w:p w:rsidR="00B87F3E" w:rsidRPr="006629BC" w:rsidRDefault="00BC428E" w:rsidP="008042CE">
      <w:pPr>
        <w:pStyle w:val="ListParagraph"/>
        <w:spacing w:line="276" w:lineRule="auto"/>
        <w:jc w:val="both"/>
        <w:rPr>
          <w:rFonts w:cs="Arial"/>
          <w:color w:val="000000" w:themeColor="text1"/>
        </w:rPr>
      </w:pPr>
      <w:r w:rsidRPr="006629BC">
        <w:rPr>
          <w:rFonts w:cs="Arial"/>
          <w:color w:val="000000" w:themeColor="text1"/>
        </w:rPr>
        <w:t xml:space="preserve">The goods shall be delivered / supplied at GSL, </w:t>
      </w:r>
      <w:r w:rsidR="009C6A27">
        <w:rPr>
          <w:rFonts w:cs="Arial"/>
          <w:color w:val="000000" w:themeColor="text1"/>
        </w:rPr>
        <w:t>W</w:t>
      </w:r>
      <w:r w:rsidRPr="006629BC">
        <w:rPr>
          <w:rFonts w:cs="Arial"/>
          <w:color w:val="000000" w:themeColor="text1"/>
        </w:rPr>
        <w:t>arehouse –I (</w:t>
      </w:r>
      <w:r w:rsidR="00861983">
        <w:rPr>
          <w:rFonts w:cs="Arial"/>
          <w:color w:val="000000" w:themeColor="text1"/>
        </w:rPr>
        <w:t xml:space="preserve">Hull </w:t>
      </w:r>
      <w:r w:rsidRPr="006629BC">
        <w:rPr>
          <w:rFonts w:cs="Arial"/>
          <w:color w:val="000000" w:themeColor="text1"/>
        </w:rPr>
        <w:t xml:space="preserve">Stores), Vaddem, Vasco-da-Gama, Goa </w:t>
      </w:r>
    </w:p>
    <w:p w:rsidR="00AB5521" w:rsidRPr="006629BC" w:rsidRDefault="00AB5521" w:rsidP="008042CE">
      <w:pPr>
        <w:pStyle w:val="ListParagraph"/>
        <w:spacing w:line="276" w:lineRule="auto"/>
        <w:jc w:val="both"/>
        <w:rPr>
          <w:rFonts w:cs="Arial"/>
          <w:color w:val="000000" w:themeColor="text1"/>
        </w:rPr>
      </w:pPr>
    </w:p>
    <w:p w:rsidR="00D5418A" w:rsidRPr="006629BC" w:rsidRDefault="00835BF4" w:rsidP="007A2839">
      <w:pPr>
        <w:pStyle w:val="ListParagraph"/>
        <w:numPr>
          <w:ilvl w:val="0"/>
          <w:numId w:val="1"/>
        </w:numPr>
        <w:spacing w:line="276" w:lineRule="auto"/>
        <w:jc w:val="both"/>
        <w:rPr>
          <w:rFonts w:cs="Arial"/>
          <w:b/>
          <w:snapToGrid w:val="0"/>
          <w:color w:val="000000" w:themeColor="text1"/>
        </w:rPr>
      </w:pPr>
      <w:r w:rsidRPr="006629BC">
        <w:rPr>
          <w:rFonts w:cs="Arial"/>
          <w:b/>
          <w:bCs/>
          <w:snapToGrid w:val="0"/>
          <w:color w:val="000000" w:themeColor="text1"/>
          <w:u w:val="single"/>
        </w:rPr>
        <w:t>IMPORT  LICENS</w:t>
      </w:r>
      <w:r w:rsidR="00E820F8" w:rsidRPr="006629BC">
        <w:rPr>
          <w:rFonts w:cs="Arial"/>
          <w:b/>
          <w:bCs/>
          <w:snapToGrid w:val="0"/>
          <w:color w:val="000000" w:themeColor="text1"/>
          <w:u w:val="single"/>
        </w:rPr>
        <w:t>E</w:t>
      </w:r>
      <w:r w:rsidR="00E820F8" w:rsidRPr="006629BC">
        <w:rPr>
          <w:rFonts w:cs="Arial"/>
          <w:b/>
          <w:snapToGrid w:val="0"/>
          <w:color w:val="000000" w:themeColor="text1"/>
        </w:rPr>
        <w:t>:</w:t>
      </w:r>
    </w:p>
    <w:p w:rsidR="0020016B" w:rsidRPr="006629BC" w:rsidRDefault="00BC428E" w:rsidP="008042CE">
      <w:pPr>
        <w:pStyle w:val="ListParagraph"/>
        <w:spacing w:line="276" w:lineRule="auto"/>
        <w:jc w:val="both"/>
        <w:rPr>
          <w:rFonts w:cs="Arial"/>
          <w:color w:val="000000" w:themeColor="text1"/>
        </w:rPr>
      </w:pPr>
      <w:r w:rsidRPr="006629BC">
        <w:rPr>
          <w:rFonts w:cs="Arial"/>
          <w:color w:val="000000" w:themeColor="text1"/>
        </w:rPr>
        <w:t xml:space="preserve">The Indian </w:t>
      </w:r>
      <w:r w:rsidR="00CC39FB" w:rsidRPr="006629BC">
        <w:rPr>
          <w:rFonts w:cs="Arial"/>
          <w:color w:val="000000" w:themeColor="text1"/>
        </w:rPr>
        <w:t>Bidder</w:t>
      </w:r>
      <w:r w:rsidRPr="006629BC">
        <w:rPr>
          <w:rFonts w:cs="Arial"/>
          <w:color w:val="000000" w:themeColor="text1"/>
        </w:rPr>
        <w:t xml:space="preserve"> shall</w:t>
      </w:r>
      <w:r w:rsidRPr="006629BC">
        <w:rPr>
          <w:rFonts w:cs="Arial"/>
          <w:b/>
          <w:color w:val="000000" w:themeColor="text1"/>
        </w:rPr>
        <w:t xml:space="preserve"> </w:t>
      </w:r>
      <w:r w:rsidRPr="006629BC">
        <w:rPr>
          <w:rFonts w:cs="Arial"/>
          <w:color w:val="000000" w:themeColor="text1"/>
        </w:rPr>
        <w:t>obtain import license required, if any, from DGFT at their cost for import of components/</w:t>
      </w:r>
      <w:r w:rsidR="00804CA7">
        <w:rPr>
          <w:rFonts w:cs="Arial"/>
          <w:color w:val="000000" w:themeColor="text1"/>
        </w:rPr>
        <w:t xml:space="preserve"> </w:t>
      </w:r>
      <w:r w:rsidRPr="006629BC">
        <w:rPr>
          <w:rFonts w:cs="Arial"/>
          <w:color w:val="000000" w:themeColor="text1"/>
        </w:rPr>
        <w:t xml:space="preserve">parts, etc. GSL will provide End User certificate as issued by </w:t>
      </w:r>
      <w:r w:rsidR="00386036" w:rsidRPr="006629BC">
        <w:rPr>
          <w:rFonts w:cs="Arial"/>
          <w:color w:val="000000" w:themeColor="text1"/>
        </w:rPr>
        <w:t>Indian Coast Guard</w:t>
      </w:r>
      <w:r w:rsidR="004C5E3E" w:rsidRPr="006629BC">
        <w:rPr>
          <w:rFonts w:cs="Arial"/>
          <w:color w:val="000000" w:themeColor="text1"/>
        </w:rPr>
        <w:t xml:space="preserve"> </w:t>
      </w:r>
      <w:r w:rsidRPr="006629BC">
        <w:rPr>
          <w:rFonts w:cs="Arial"/>
          <w:color w:val="000000" w:themeColor="text1"/>
        </w:rPr>
        <w:t>wherever applicable.</w:t>
      </w:r>
    </w:p>
    <w:p w:rsidR="00FA78E0" w:rsidRPr="006629BC" w:rsidRDefault="00FA78E0" w:rsidP="008042CE">
      <w:pPr>
        <w:pStyle w:val="ListParagraph"/>
        <w:spacing w:line="276" w:lineRule="auto"/>
        <w:jc w:val="both"/>
        <w:rPr>
          <w:rFonts w:cs="Arial"/>
          <w:snapToGrid w:val="0"/>
          <w:color w:val="000000" w:themeColor="text1"/>
        </w:rPr>
      </w:pPr>
    </w:p>
    <w:p w:rsidR="00FA78E0" w:rsidRPr="006629BC" w:rsidRDefault="00835BF4" w:rsidP="007A2839">
      <w:pPr>
        <w:pStyle w:val="ListParagraph"/>
        <w:numPr>
          <w:ilvl w:val="0"/>
          <w:numId w:val="1"/>
        </w:numPr>
        <w:spacing w:line="276" w:lineRule="auto"/>
        <w:jc w:val="both"/>
        <w:rPr>
          <w:rFonts w:cs="Arial"/>
          <w:b/>
          <w:bCs/>
          <w:snapToGrid w:val="0"/>
          <w:color w:val="000000" w:themeColor="text1"/>
          <w:u w:val="single"/>
        </w:rPr>
      </w:pPr>
      <w:r w:rsidRPr="006629BC">
        <w:rPr>
          <w:rFonts w:cs="Arial"/>
          <w:b/>
          <w:bCs/>
          <w:snapToGrid w:val="0"/>
          <w:color w:val="000000" w:themeColor="text1"/>
          <w:u w:val="single"/>
        </w:rPr>
        <w:t>EXPORT LICENS</w:t>
      </w:r>
      <w:r w:rsidR="00FA78E0" w:rsidRPr="006629BC">
        <w:rPr>
          <w:rFonts w:cs="Arial"/>
          <w:b/>
          <w:bCs/>
          <w:snapToGrid w:val="0"/>
          <w:color w:val="000000" w:themeColor="text1"/>
          <w:u w:val="single"/>
        </w:rPr>
        <w:t>E:</w:t>
      </w:r>
    </w:p>
    <w:p w:rsidR="00FA78E0" w:rsidRPr="006629BC" w:rsidRDefault="00FA78E0" w:rsidP="008042CE">
      <w:pPr>
        <w:pStyle w:val="ListParagraph"/>
        <w:spacing w:line="276" w:lineRule="auto"/>
        <w:jc w:val="both"/>
        <w:rPr>
          <w:rFonts w:cs="Arial"/>
          <w:color w:val="000000" w:themeColor="text1"/>
        </w:rPr>
      </w:pPr>
      <w:r w:rsidRPr="006629BC">
        <w:rPr>
          <w:rFonts w:cs="Arial"/>
          <w:color w:val="000000" w:themeColor="text1"/>
        </w:rPr>
        <w:t>The export license that may be required for delivery of various goods to GSL shall be arranged by the suppliers from the concerned authorities in their respective countries. The supplier should take into account the period required for obtaining such license while indicating delivery period and delay in supplies due to non-availability of such licenses shall not be normally accepted unless some force majeure development has occurred after acceptance of the order. The ‘End User’ certificate if required by the supplier for obtaining the license may be forwarded. However the format and details of the end user certificate required should be forwarded by the supplier to GSL</w:t>
      </w:r>
      <w:r w:rsidR="009F515C" w:rsidRPr="006629BC">
        <w:rPr>
          <w:rFonts w:cs="Arial"/>
          <w:color w:val="000000" w:themeColor="text1"/>
        </w:rPr>
        <w:t>.</w:t>
      </w:r>
    </w:p>
    <w:p w:rsidR="009F515C" w:rsidRPr="006629BC" w:rsidRDefault="009F515C" w:rsidP="008042CE">
      <w:pPr>
        <w:pStyle w:val="ListParagraph"/>
        <w:spacing w:line="276" w:lineRule="auto"/>
        <w:jc w:val="both"/>
        <w:rPr>
          <w:rFonts w:cs="Arial"/>
          <w:b/>
          <w:color w:val="000000" w:themeColor="text1"/>
        </w:rPr>
      </w:pPr>
    </w:p>
    <w:p w:rsidR="004C3D2C" w:rsidRPr="006629BC" w:rsidRDefault="00E820F8" w:rsidP="007A2839">
      <w:pPr>
        <w:pStyle w:val="ListParagraph"/>
        <w:numPr>
          <w:ilvl w:val="0"/>
          <w:numId w:val="1"/>
        </w:numPr>
        <w:tabs>
          <w:tab w:val="left" w:pos="720"/>
        </w:tabs>
        <w:spacing w:line="276" w:lineRule="auto"/>
        <w:jc w:val="both"/>
        <w:rPr>
          <w:rFonts w:cs="Arial"/>
          <w:b/>
          <w:color w:val="000000" w:themeColor="text1"/>
        </w:rPr>
      </w:pPr>
      <w:r w:rsidRPr="006629BC">
        <w:rPr>
          <w:rFonts w:cs="Arial"/>
          <w:b/>
          <w:color w:val="000000" w:themeColor="text1"/>
          <w:u w:val="single"/>
        </w:rPr>
        <w:t>INSPECTION</w:t>
      </w:r>
      <w:r w:rsidRPr="006629BC">
        <w:rPr>
          <w:rFonts w:cs="Arial"/>
          <w:b/>
          <w:color w:val="000000" w:themeColor="text1"/>
        </w:rPr>
        <w:t>:</w:t>
      </w:r>
    </w:p>
    <w:p w:rsidR="00AC2822" w:rsidRDefault="004C5E3E" w:rsidP="008E26C4">
      <w:pPr>
        <w:tabs>
          <w:tab w:val="left" w:pos="720"/>
        </w:tabs>
        <w:spacing w:line="276" w:lineRule="auto"/>
        <w:ind w:left="720" w:right="-102"/>
        <w:jc w:val="both"/>
        <w:rPr>
          <w:snapToGrid w:val="0"/>
          <w:color w:val="000000"/>
        </w:rPr>
      </w:pPr>
      <w:r w:rsidRPr="006629BC">
        <w:rPr>
          <w:color w:val="000000" w:themeColor="text1"/>
        </w:rPr>
        <w:t>Equipment shall be supplied duly inspected and approved by ABS</w:t>
      </w:r>
      <w:r w:rsidR="006E67B2">
        <w:rPr>
          <w:color w:val="000000" w:themeColor="text1"/>
        </w:rPr>
        <w:t xml:space="preserve"> and IRS</w:t>
      </w:r>
      <w:r w:rsidR="00C922B1" w:rsidRPr="006629BC">
        <w:rPr>
          <w:color w:val="000000" w:themeColor="text1"/>
        </w:rPr>
        <w:t>.</w:t>
      </w:r>
      <w:r w:rsidR="00B64082">
        <w:rPr>
          <w:color w:val="000000" w:themeColor="text1"/>
        </w:rPr>
        <w:t xml:space="preserve"> </w:t>
      </w:r>
      <w:r w:rsidR="00B64082" w:rsidRPr="003B4707">
        <w:rPr>
          <w:color w:val="000000"/>
        </w:rPr>
        <w:t xml:space="preserve">The Quality Assurance Plan (QAP) of manufacturer is required to be approved by the Inspecting authorities prior to commencement of manufacturing. Approved QAP </w:t>
      </w:r>
      <w:r w:rsidR="00B64082">
        <w:rPr>
          <w:color w:val="000000"/>
        </w:rPr>
        <w:t xml:space="preserve">to be submitted to GSL within </w:t>
      </w:r>
      <w:r w:rsidR="00743F21">
        <w:rPr>
          <w:color w:val="000000"/>
        </w:rPr>
        <w:t>4</w:t>
      </w:r>
      <w:r w:rsidR="00B64082" w:rsidRPr="003B4707">
        <w:rPr>
          <w:color w:val="000000"/>
        </w:rPr>
        <w:t xml:space="preserve"> weeks from the date of</w:t>
      </w:r>
      <w:r w:rsidR="00B64082">
        <w:rPr>
          <w:color w:val="000000"/>
        </w:rPr>
        <w:t xml:space="preserve"> issuance of</w:t>
      </w:r>
      <w:r w:rsidR="00B64082" w:rsidRPr="003B4707">
        <w:rPr>
          <w:color w:val="000000"/>
        </w:rPr>
        <w:t xml:space="preserve"> LOA. </w:t>
      </w:r>
    </w:p>
    <w:p w:rsidR="008E26C4" w:rsidRDefault="008E26C4" w:rsidP="008E26C4">
      <w:pPr>
        <w:tabs>
          <w:tab w:val="left" w:pos="720"/>
        </w:tabs>
        <w:spacing w:line="276" w:lineRule="auto"/>
        <w:ind w:left="720" w:right="-102"/>
        <w:jc w:val="both"/>
        <w:rPr>
          <w:snapToGrid w:val="0"/>
          <w:color w:val="000000"/>
        </w:rPr>
      </w:pPr>
    </w:p>
    <w:p w:rsidR="008E26C4" w:rsidRDefault="008E26C4" w:rsidP="00C26ACE">
      <w:pPr>
        <w:pStyle w:val="ListParagraph"/>
        <w:autoSpaceDE w:val="0"/>
        <w:autoSpaceDN w:val="0"/>
        <w:adjustRightInd w:val="0"/>
      </w:pPr>
      <w:r>
        <w:t xml:space="preserve">The following certificates duly signed by ABS &amp; IRS for individual doors should accompany the supply:- </w:t>
      </w:r>
    </w:p>
    <w:p w:rsidR="008E26C4" w:rsidRPr="001061E0" w:rsidRDefault="008E26C4" w:rsidP="008E26C4">
      <w:pPr>
        <w:pStyle w:val="ListParagraph"/>
        <w:numPr>
          <w:ilvl w:val="0"/>
          <w:numId w:val="47"/>
        </w:numPr>
        <w:autoSpaceDE w:val="0"/>
        <w:autoSpaceDN w:val="0"/>
        <w:adjustRightInd w:val="0"/>
        <w:ind w:left="1134" w:hanging="414"/>
      </w:pPr>
      <w:r w:rsidRPr="001061E0">
        <w:t xml:space="preserve">Inspection Certificate. </w:t>
      </w:r>
    </w:p>
    <w:p w:rsidR="008E26C4" w:rsidRPr="001061E0" w:rsidRDefault="008E26C4" w:rsidP="008E26C4">
      <w:pPr>
        <w:pStyle w:val="ListParagraph"/>
        <w:numPr>
          <w:ilvl w:val="0"/>
          <w:numId w:val="47"/>
        </w:numPr>
        <w:autoSpaceDE w:val="0"/>
        <w:autoSpaceDN w:val="0"/>
        <w:adjustRightInd w:val="0"/>
        <w:ind w:left="1134" w:hanging="414"/>
        <w:rPr>
          <w:rFonts w:cs="Arial"/>
          <w:snapToGrid w:val="0"/>
          <w:color w:val="000000" w:themeColor="text1"/>
        </w:rPr>
      </w:pPr>
      <w:r w:rsidRPr="001061E0">
        <w:t xml:space="preserve">Manufacturer' s material certificate </w:t>
      </w:r>
    </w:p>
    <w:p w:rsidR="008E26C4" w:rsidRPr="001061E0" w:rsidRDefault="008E26C4" w:rsidP="008E26C4">
      <w:pPr>
        <w:pStyle w:val="ListParagraph"/>
        <w:numPr>
          <w:ilvl w:val="0"/>
          <w:numId w:val="47"/>
        </w:numPr>
        <w:autoSpaceDE w:val="0"/>
        <w:autoSpaceDN w:val="0"/>
        <w:adjustRightInd w:val="0"/>
        <w:ind w:left="1134" w:hanging="414"/>
        <w:rPr>
          <w:rFonts w:cs="Arial"/>
          <w:snapToGrid w:val="0"/>
          <w:color w:val="000000" w:themeColor="text1"/>
        </w:rPr>
      </w:pPr>
      <w:r w:rsidRPr="001061E0">
        <w:t xml:space="preserve">Test certificate. </w:t>
      </w:r>
    </w:p>
    <w:p w:rsidR="00C26ACE" w:rsidRPr="001061E0" w:rsidRDefault="008E26C4" w:rsidP="008E26C4">
      <w:pPr>
        <w:pStyle w:val="ListParagraph"/>
        <w:numPr>
          <w:ilvl w:val="0"/>
          <w:numId w:val="47"/>
        </w:numPr>
        <w:autoSpaceDE w:val="0"/>
        <w:autoSpaceDN w:val="0"/>
        <w:adjustRightInd w:val="0"/>
        <w:ind w:left="1134" w:hanging="414"/>
        <w:rPr>
          <w:rFonts w:cs="Arial"/>
          <w:snapToGrid w:val="0"/>
          <w:color w:val="000000" w:themeColor="text1"/>
        </w:rPr>
      </w:pPr>
      <w:r w:rsidRPr="001061E0">
        <w:t>Weight certificate along with position of Center of gravity.</w:t>
      </w:r>
    </w:p>
    <w:p w:rsidR="008E26C4" w:rsidRPr="008E26C4" w:rsidRDefault="008E26C4" w:rsidP="008E26C4">
      <w:pPr>
        <w:pStyle w:val="ListParagraph"/>
        <w:autoSpaceDE w:val="0"/>
        <w:autoSpaceDN w:val="0"/>
        <w:adjustRightInd w:val="0"/>
        <w:ind w:left="1440"/>
        <w:rPr>
          <w:rFonts w:cs="Arial"/>
          <w:snapToGrid w:val="0"/>
          <w:color w:val="000000" w:themeColor="text1"/>
          <w:highlight w:val="yellow"/>
        </w:rPr>
      </w:pPr>
    </w:p>
    <w:p w:rsidR="00743E23" w:rsidRDefault="00743E23" w:rsidP="008042CE">
      <w:pPr>
        <w:pStyle w:val="ListParagraph"/>
        <w:widowControl w:val="0"/>
        <w:spacing w:line="276" w:lineRule="auto"/>
        <w:jc w:val="both"/>
        <w:rPr>
          <w:rFonts w:cs="Arial"/>
          <w:snapToGrid w:val="0"/>
          <w:color w:val="000000" w:themeColor="text1"/>
        </w:rPr>
      </w:pPr>
      <w:r w:rsidRPr="006629BC">
        <w:rPr>
          <w:rFonts w:cs="Arial"/>
          <w:snapToGrid w:val="0"/>
          <w:color w:val="000000" w:themeColor="text1"/>
        </w:rPr>
        <w:t>The inspection procedure, if not available with firm, the procedure in detail shall  be obtained from inspection authority immediately on receipt of the order and a copy shall be forwarded to GSL, prior to commencement of manufacturing.</w:t>
      </w:r>
    </w:p>
    <w:p w:rsidR="00733F89" w:rsidRPr="006629BC" w:rsidRDefault="00733F89" w:rsidP="008042CE">
      <w:pPr>
        <w:pStyle w:val="ListParagraph"/>
        <w:widowControl w:val="0"/>
        <w:spacing w:line="276" w:lineRule="auto"/>
        <w:jc w:val="both"/>
        <w:rPr>
          <w:rFonts w:cs="Arial"/>
          <w:snapToGrid w:val="0"/>
          <w:color w:val="000000" w:themeColor="text1"/>
        </w:rPr>
      </w:pPr>
    </w:p>
    <w:p w:rsidR="00743E23" w:rsidRPr="006629BC" w:rsidRDefault="00743E23" w:rsidP="008042CE">
      <w:pPr>
        <w:pStyle w:val="ListParagraph"/>
        <w:widowControl w:val="0"/>
        <w:spacing w:line="276" w:lineRule="auto"/>
        <w:jc w:val="both"/>
        <w:rPr>
          <w:rFonts w:cs="Arial"/>
          <w:snapToGrid w:val="0"/>
          <w:color w:val="000000" w:themeColor="text1"/>
        </w:rPr>
      </w:pPr>
      <w:r w:rsidRPr="006629BC">
        <w:rPr>
          <w:rFonts w:cs="Arial"/>
          <w:snapToGrid w:val="0"/>
          <w:color w:val="000000" w:themeColor="text1"/>
        </w:rPr>
        <w:t xml:space="preserve">Receipt Inspection will be carried out at GSL by </w:t>
      </w:r>
      <w:r w:rsidR="007B2545" w:rsidRPr="006629BC">
        <w:rPr>
          <w:rFonts w:cs="Arial"/>
          <w:snapToGrid w:val="0"/>
          <w:color w:val="000000" w:themeColor="text1"/>
        </w:rPr>
        <w:t>CGR</w:t>
      </w:r>
      <w:r w:rsidR="00D710E8">
        <w:rPr>
          <w:rFonts w:cs="Arial"/>
          <w:snapToGrid w:val="0"/>
          <w:color w:val="000000" w:themeColor="text1"/>
        </w:rPr>
        <w:t>PS</w:t>
      </w:r>
      <w:r w:rsidR="007B2545" w:rsidRPr="006629BC">
        <w:rPr>
          <w:rFonts w:cs="Arial"/>
          <w:snapToGrid w:val="0"/>
          <w:color w:val="000000" w:themeColor="text1"/>
        </w:rPr>
        <w:t xml:space="preserve"> </w:t>
      </w:r>
      <w:r w:rsidRPr="006629BC">
        <w:rPr>
          <w:rFonts w:cs="Arial"/>
          <w:snapToGrid w:val="0"/>
          <w:color w:val="000000" w:themeColor="text1"/>
        </w:rPr>
        <w:t>(G)</w:t>
      </w:r>
      <w:r w:rsidR="00D710E8">
        <w:rPr>
          <w:rFonts w:cs="Arial"/>
          <w:snapToGrid w:val="0"/>
          <w:color w:val="000000" w:themeColor="text1"/>
        </w:rPr>
        <w:t xml:space="preserve"> </w:t>
      </w:r>
      <w:r w:rsidRPr="006629BC">
        <w:rPr>
          <w:rFonts w:cs="Arial"/>
          <w:snapToGrid w:val="0"/>
          <w:color w:val="000000" w:themeColor="text1"/>
        </w:rPr>
        <w:t>&amp; GSL (QA</w:t>
      </w:r>
      <w:r w:rsidR="00D710E8">
        <w:rPr>
          <w:rFonts w:cs="Arial"/>
          <w:snapToGrid w:val="0"/>
          <w:color w:val="000000" w:themeColor="text1"/>
        </w:rPr>
        <w:t>&amp;R</w:t>
      </w:r>
      <w:r w:rsidRPr="006629BC">
        <w:rPr>
          <w:rFonts w:cs="Arial"/>
          <w:snapToGrid w:val="0"/>
          <w:color w:val="000000" w:themeColor="text1"/>
        </w:rPr>
        <w:t>) reps. Firm shall depute firm’s rep. for joint inspection, immediately</w:t>
      </w:r>
      <w:r w:rsidRPr="006629BC">
        <w:rPr>
          <w:rFonts w:cs="Arial"/>
          <w:snapToGrid w:val="0"/>
          <w:color w:val="4F81BD" w:themeColor="accent1"/>
        </w:rPr>
        <w:t xml:space="preserve"> </w:t>
      </w:r>
      <w:r w:rsidRPr="006629BC">
        <w:rPr>
          <w:rFonts w:cs="Arial"/>
          <w:snapToGrid w:val="0"/>
          <w:color w:val="000000" w:themeColor="text1"/>
        </w:rPr>
        <w:t>after receipt of</w:t>
      </w:r>
      <w:r w:rsidRPr="006629BC">
        <w:rPr>
          <w:rFonts w:cs="Arial"/>
          <w:snapToGrid w:val="0"/>
          <w:color w:val="4F81BD" w:themeColor="accent1"/>
        </w:rPr>
        <w:t xml:space="preserve"> </w:t>
      </w:r>
      <w:r w:rsidRPr="006629BC">
        <w:rPr>
          <w:rFonts w:cs="Arial"/>
          <w:snapToGrid w:val="0"/>
          <w:color w:val="000000" w:themeColor="text1"/>
        </w:rPr>
        <w:t xml:space="preserve">the items at GSL within one week / as per GSL requirement. Rejection / Discrepancies / short supply if any, shall be liquidated in a time bound manner i.e. within 3 weeks from the date of intimation through receipt inspection report. Since payments are related to acceptance of the material, care to be taken for liquidating the RI defects to avoid delay in release of payment by GSL. </w:t>
      </w:r>
    </w:p>
    <w:p w:rsidR="00D64E60" w:rsidRPr="006629BC" w:rsidRDefault="00D64E60" w:rsidP="008042CE">
      <w:pPr>
        <w:pStyle w:val="ListParagraph"/>
        <w:widowControl w:val="0"/>
        <w:spacing w:line="276" w:lineRule="auto"/>
        <w:jc w:val="both"/>
        <w:rPr>
          <w:rFonts w:cs="Arial"/>
          <w:snapToGrid w:val="0"/>
          <w:color w:val="000000" w:themeColor="text1"/>
        </w:rPr>
      </w:pPr>
    </w:p>
    <w:p w:rsidR="00743E23" w:rsidRPr="006629BC" w:rsidRDefault="00743E23" w:rsidP="008042CE">
      <w:pPr>
        <w:pStyle w:val="ListParagraph"/>
        <w:widowControl w:val="0"/>
        <w:spacing w:line="276" w:lineRule="auto"/>
        <w:jc w:val="both"/>
        <w:rPr>
          <w:rFonts w:cs="Arial"/>
          <w:snapToGrid w:val="0"/>
          <w:color w:val="000000" w:themeColor="text1"/>
        </w:rPr>
      </w:pPr>
      <w:r w:rsidRPr="006629BC">
        <w:rPr>
          <w:rFonts w:cs="Arial"/>
          <w:snapToGrid w:val="0"/>
          <w:color w:val="000000" w:themeColor="text1"/>
        </w:rPr>
        <w:t>Though the items will be inspected by your Quality Assurance Department, this will not absolve Firm of Firm’s responsibility for rectification of defects if any noticed during performance of trials of the ship, without any extra cost to GSL.</w:t>
      </w:r>
    </w:p>
    <w:p w:rsidR="00743E23" w:rsidRPr="006629BC" w:rsidRDefault="00743E23" w:rsidP="008042CE">
      <w:pPr>
        <w:pStyle w:val="ListParagraph"/>
        <w:widowControl w:val="0"/>
        <w:spacing w:line="276" w:lineRule="auto"/>
        <w:jc w:val="both"/>
        <w:rPr>
          <w:rFonts w:cs="Arial"/>
          <w:snapToGrid w:val="0"/>
          <w:color w:val="000000" w:themeColor="text1"/>
        </w:rPr>
      </w:pPr>
    </w:p>
    <w:p w:rsidR="00743E23" w:rsidRPr="006629BC" w:rsidRDefault="00743E23" w:rsidP="008042CE">
      <w:pPr>
        <w:pStyle w:val="ListParagraph"/>
        <w:widowControl w:val="0"/>
        <w:spacing w:line="276" w:lineRule="auto"/>
        <w:jc w:val="both"/>
        <w:rPr>
          <w:rFonts w:cs="Arial"/>
          <w:snapToGrid w:val="0"/>
          <w:color w:val="000000" w:themeColor="text1"/>
        </w:rPr>
      </w:pPr>
      <w:r w:rsidRPr="006629BC">
        <w:rPr>
          <w:rFonts w:cs="Arial"/>
          <w:snapToGrid w:val="0"/>
          <w:color w:val="000000" w:themeColor="text1"/>
        </w:rPr>
        <w:t xml:space="preserve">All Inspection and Testing charges are to be included in the offered prices. </w:t>
      </w:r>
    </w:p>
    <w:p w:rsidR="00743E23" w:rsidRPr="006629BC" w:rsidRDefault="00743E23" w:rsidP="008042CE">
      <w:pPr>
        <w:pStyle w:val="ListParagraph"/>
        <w:spacing w:line="276" w:lineRule="auto"/>
        <w:jc w:val="both"/>
        <w:rPr>
          <w:rFonts w:cs="Arial"/>
          <w:b/>
          <w:color w:val="000000" w:themeColor="text1"/>
        </w:rPr>
      </w:pPr>
    </w:p>
    <w:p w:rsidR="00743E23" w:rsidRPr="006629BC" w:rsidRDefault="00743E23" w:rsidP="008042CE">
      <w:pPr>
        <w:pStyle w:val="ListParagraph"/>
        <w:widowControl w:val="0"/>
        <w:spacing w:line="276" w:lineRule="auto"/>
        <w:jc w:val="both"/>
        <w:rPr>
          <w:rFonts w:cs="Arial"/>
          <w:snapToGrid w:val="0"/>
          <w:color w:val="000000" w:themeColor="text1"/>
        </w:rPr>
      </w:pPr>
      <w:r w:rsidRPr="006629BC">
        <w:rPr>
          <w:rFonts w:cs="Arial"/>
          <w:b/>
          <w:snapToGrid w:val="0"/>
          <w:color w:val="000000" w:themeColor="text1"/>
        </w:rPr>
        <w:t>Note</w:t>
      </w:r>
      <w:r w:rsidRPr="006629BC">
        <w:rPr>
          <w:rFonts w:cs="Arial"/>
          <w:snapToGrid w:val="0"/>
          <w:color w:val="000000" w:themeColor="text1"/>
        </w:rPr>
        <w:t xml:space="preserve">: Receipt inspection observation to be liquidated within </w:t>
      </w:r>
      <w:r w:rsidR="00114E49" w:rsidRPr="006629BC">
        <w:rPr>
          <w:rFonts w:cs="Arial"/>
          <w:snapToGrid w:val="0"/>
          <w:color w:val="000000" w:themeColor="text1"/>
        </w:rPr>
        <w:t>3 weeks</w:t>
      </w:r>
      <w:r w:rsidRPr="006629BC">
        <w:rPr>
          <w:rFonts w:cs="Arial"/>
          <w:snapToGrid w:val="0"/>
          <w:color w:val="000000" w:themeColor="text1"/>
        </w:rPr>
        <w:t xml:space="preserve"> post intimation of issuance of report.</w:t>
      </w:r>
    </w:p>
    <w:p w:rsidR="00E261F1" w:rsidRPr="006629BC" w:rsidRDefault="00E261F1" w:rsidP="008042CE">
      <w:pPr>
        <w:pStyle w:val="ListParagraph"/>
        <w:widowControl w:val="0"/>
        <w:spacing w:line="276" w:lineRule="auto"/>
        <w:jc w:val="both"/>
        <w:rPr>
          <w:rFonts w:cs="Arial"/>
          <w:snapToGrid w:val="0"/>
          <w:color w:val="000000" w:themeColor="text1"/>
        </w:rPr>
      </w:pPr>
    </w:p>
    <w:p w:rsidR="00AD0038" w:rsidRPr="00C23323" w:rsidRDefault="00E820F8" w:rsidP="007A2839">
      <w:pPr>
        <w:pStyle w:val="ListParagraph"/>
        <w:numPr>
          <w:ilvl w:val="0"/>
          <w:numId w:val="1"/>
        </w:numPr>
        <w:spacing w:line="276" w:lineRule="auto"/>
        <w:jc w:val="both"/>
        <w:rPr>
          <w:rFonts w:cs="Arial"/>
          <w:b/>
          <w:color w:val="000000" w:themeColor="text1"/>
        </w:rPr>
      </w:pPr>
      <w:r w:rsidRPr="00C23323">
        <w:rPr>
          <w:rFonts w:cs="Arial"/>
          <w:b/>
          <w:color w:val="000000" w:themeColor="text1"/>
          <w:u w:val="single"/>
        </w:rPr>
        <w:t>DELIVERY</w:t>
      </w:r>
      <w:r w:rsidRPr="00C23323">
        <w:rPr>
          <w:rFonts w:cs="Arial"/>
          <w:b/>
          <w:color w:val="000000" w:themeColor="text1"/>
        </w:rPr>
        <w:t>: FOR GSL, Goa</w:t>
      </w:r>
    </w:p>
    <w:p w:rsidR="00101710" w:rsidRPr="00C23323" w:rsidRDefault="00101710" w:rsidP="008042CE">
      <w:pPr>
        <w:pStyle w:val="ListParagraph"/>
        <w:spacing w:line="276" w:lineRule="auto"/>
        <w:jc w:val="both"/>
        <w:rPr>
          <w:rFonts w:cs="Arial"/>
          <w:b/>
          <w:color w:val="000000" w:themeColor="text1"/>
          <w:sz w:val="12"/>
          <w:u w:val="single"/>
        </w:rPr>
      </w:pPr>
    </w:p>
    <w:p w:rsidR="00047969" w:rsidRPr="00C23323" w:rsidRDefault="00A82B59" w:rsidP="00047969">
      <w:pPr>
        <w:pStyle w:val="ListParagraph"/>
        <w:widowControl w:val="0"/>
        <w:spacing w:line="276" w:lineRule="auto"/>
        <w:jc w:val="both"/>
        <w:rPr>
          <w:rFonts w:cs="Arial"/>
          <w:bCs/>
          <w:lang w:eastAsia="en-IN"/>
        </w:rPr>
      </w:pPr>
      <w:r w:rsidRPr="00C23323">
        <w:rPr>
          <w:rFonts w:cs="Arial"/>
          <w:b/>
          <w:bCs/>
          <w:color w:val="000000" w:themeColor="text1"/>
          <w:lang w:eastAsia="en-IN"/>
        </w:rPr>
        <w:t xml:space="preserve">Yard </w:t>
      </w:r>
      <w:r w:rsidR="00247A00" w:rsidRPr="00C23323">
        <w:rPr>
          <w:rFonts w:cs="Arial"/>
          <w:b/>
          <w:bCs/>
          <w:color w:val="000000" w:themeColor="text1"/>
          <w:lang w:eastAsia="en-IN"/>
        </w:rPr>
        <w:t>No. 1267</w:t>
      </w:r>
      <w:r w:rsidRPr="00C23323">
        <w:rPr>
          <w:rFonts w:cs="Arial"/>
          <w:b/>
          <w:bCs/>
          <w:color w:val="000000" w:themeColor="text1"/>
          <w:lang w:eastAsia="en-IN"/>
        </w:rPr>
        <w:t xml:space="preserve">: </w:t>
      </w:r>
      <w:r w:rsidR="00D93730" w:rsidRPr="00C23323">
        <w:rPr>
          <w:rFonts w:cs="Arial"/>
          <w:b/>
          <w:bCs/>
          <w:color w:val="000000" w:themeColor="text1"/>
          <w:lang w:eastAsia="en-IN"/>
        </w:rPr>
        <w:tab/>
      </w:r>
      <w:r w:rsidR="00047969" w:rsidRPr="00C23323">
        <w:rPr>
          <w:rFonts w:cs="Arial"/>
          <w:bCs/>
          <w:lang w:eastAsia="en-IN"/>
        </w:rPr>
        <w:t xml:space="preserve">Main Equipment &amp; </w:t>
      </w:r>
      <w:r w:rsidR="00047969" w:rsidRPr="001061E0">
        <w:rPr>
          <w:rFonts w:cs="Arial"/>
          <w:bCs/>
          <w:lang w:eastAsia="en-IN"/>
        </w:rPr>
        <w:t xml:space="preserve">OBS: </w:t>
      </w:r>
      <w:r w:rsidR="001061E0" w:rsidRPr="001061E0">
        <w:rPr>
          <w:rFonts w:cs="Arial"/>
          <w:bCs/>
          <w:lang w:eastAsia="en-IN"/>
        </w:rPr>
        <w:t>6 months</w:t>
      </w:r>
      <w:r w:rsidR="001061E0">
        <w:rPr>
          <w:rFonts w:cs="Arial"/>
          <w:bCs/>
          <w:lang w:eastAsia="en-IN"/>
        </w:rPr>
        <w:t xml:space="preserve"> from PO</w:t>
      </w:r>
    </w:p>
    <w:p w:rsidR="00A36AB1" w:rsidRPr="00C23323" w:rsidRDefault="00A36AB1" w:rsidP="00047969">
      <w:pPr>
        <w:pStyle w:val="ListParagraph"/>
        <w:widowControl w:val="0"/>
        <w:spacing w:line="276" w:lineRule="auto"/>
        <w:ind w:left="1440"/>
        <w:jc w:val="both"/>
        <w:rPr>
          <w:rFonts w:cs="Arial"/>
          <w:b/>
          <w:bCs/>
          <w:color w:val="000000" w:themeColor="text1"/>
          <w:lang w:eastAsia="en-IN"/>
        </w:rPr>
      </w:pPr>
    </w:p>
    <w:p w:rsidR="00047969" w:rsidRPr="00C23323" w:rsidRDefault="00A82B59" w:rsidP="00047969">
      <w:pPr>
        <w:pStyle w:val="ListParagraph"/>
        <w:widowControl w:val="0"/>
        <w:spacing w:line="276" w:lineRule="auto"/>
        <w:jc w:val="both"/>
        <w:rPr>
          <w:rFonts w:cs="Arial"/>
          <w:bCs/>
          <w:lang w:eastAsia="en-IN"/>
        </w:rPr>
      </w:pPr>
      <w:r w:rsidRPr="00C23323">
        <w:rPr>
          <w:rFonts w:cs="Arial"/>
          <w:b/>
          <w:bCs/>
          <w:color w:val="000000" w:themeColor="text1"/>
          <w:lang w:eastAsia="en-IN"/>
        </w:rPr>
        <w:t xml:space="preserve">Yard </w:t>
      </w:r>
      <w:r w:rsidR="00247A00" w:rsidRPr="00C23323">
        <w:rPr>
          <w:rFonts w:cs="Arial"/>
          <w:b/>
          <w:bCs/>
          <w:color w:val="000000" w:themeColor="text1"/>
          <w:lang w:eastAsia="en-IN"/>
        </w:rPr>
        <w:t>No. 1268</w:t>
      </w:r>
      <w:r w:rsidRPr="00C23323">
        <w:rPr>
          <w:rFonts w:cs="Arial"/>
          <w:b/>
          <w:bCs/>
          <w:color w:val="000000" w:themeColor="text1"/>
          <w:lang w:eastAsia="en-IN"/>
        </w:rPr>
        <w:t xml:space="preserve">: </w:t>
      </w:r>
      <w:r w:rsidR="00D93730" w:rsidRPr="00C23323">
        <w:rPr>
          <w:rFonts w:cs="Arial"/>
          <w:b/>
          <w:bCs/>
          <w:color w:val="000000" w:themeColor="text1"/>
          <w:lang w:eastAsia="en-IN"/>
        </w:rPr>
        <w:tab/>
      </w:r>
      <w:r w:rsidR="00047969" w:rsidRPr="00C23323">
        <w:rPr>
          <w:rFonts w:cs="Arial"/>
          <w:bCs/>
          <w:lang w:eastAsia="en-IN"/>
        </w:rPr>
        <w:t xml:space="preserve">Main </w:t>
      </w:r>
      <w:r w:rsidR="00743F21">
        <w:rPr>
          <w:rFonts w:cs="Arial"/>
          <w:bCs/>
          <w:lang w:eastAsia="en-IN"/>
        </w:rPr>
        <w:t xml:space="preserve">Equipment &amp; OBS: </w:t>
      </w:r>
      <w:r w:rsidR="001061E0">
        <w:rPr>
          <w:rFonts w:cs="Arial"/>
          <w:bCs/>
          <w:lang w:eastAsia="en-IN"/>
        </w:rPr>
        <w:t>8 months from PO</w:t>
      </w:r>
    </w:p>
    <w:p w:rsidR="009F117A" w:rsidRPr="00733F89" w:rsidRDefault="009F117A" w:rsidP="008042CE">
      <w:pPr>
        <w:pStyle w:val="ListParagraph"/>
        <w:widowControl w:val="0"/>
        <w:spacing w:line="276" w:lineRule="auto"/>
        <w:jc w:val="both"/>
        <w:rPr>
          <w:rFonts w:cs="Arial"/>
          <w:color w:val="000000" w:themeColor="text1"/>
          <w:sz w:val="6"/>
        </w:rPr>
      </w:pPr>
    </w:p>
    <w:p w:rsidR="00526F5A" w:rsidRPr="00733F89" w:rsidRDefault="00CE10FA" w:rsidP="00733F89">
      <w:pPr>
        <w:widowControl w:val="0"/>
        <w:spacing w:line="276" w:lineRule="auto"/>
        <w:ind w:firstLine="720"/>
        <w:jc w:val="both"/>
        <w:rPr>
          <w:b/>
          <w:color w:val="000000" w:themeColor="text1"/>
          <w:u w:val="single"/>
        </w:rPr>
      </w:pPr>
      <w:r w:rsidRPr="006629BC">
        <w:rPr>
          <w:b/>
          <w:color w:val="000000" w:themeColor="text1"/>
          <w:u w:val="single"/>
        </w:rPr>
        <w:t xml:space="preserve">Important </w:t>
      </w:r>
      <w:r w:rsidR="00B77548" w:rsidRPr="006629BC">
        <w:rPr>
          <w:b/>
          <w:color w:val="000000" w:themeColor="text1"/>
          <w:u w:val="single"/>
        </w:rPr>
        <w:t xml:space="preserve">Notes: </w:t>
      </w:r>
    </w:p>
    <w:p w:rsidR="00372E72" w:rsidRPr="008E26C4" w:rsidRDefault="00372E72" w:rsidP="008E26C4">
      <w:pPr>
        <w:widowControl w:val="0"/>
        <w:numPr>
          <w:ilvl w:val="0"/>
          <w:numId w:val="7"/>
        </w:numPr>
        <w:spacing w:line="276" w:lineRule="auto"/>
        <w:jc w:val="both"/>
        <w:rPr>
          <w:color w:val="000000" w:themeColor="text1"/>
        </w:rPr>
      </w:pPr>
      <w:r w:rsidRPr="00F2722A">
        <w:t xml:space="preserve">Yard wise individual Purchase Orders will be placed. </w:t>
      </w:r>
    </w:p>
    <w:p w:rsidR="000C1C68" w:rsidRPr="006629BC" w:rsidRDefault="00B77548" w:rsidP="007A2839">
      <w:pPr>
        <w:widowControl w:val="0"/>
        <w:numPr>
          <w:ilvl w:val="0"/>
          <w:numId w:val="7"/>
        </w:numPr>
        <w:spacing w:line="276" w:lineRule="auto"/>
        <w:jc w:val="both"/>
        <w:rPr>
          <w:color w:val="000000" w:themeColor="text1"/>
        </w:rPr>
      </w:pPr>
      <w:r w:rsidRPr="006629BC">
        <w:rPr>
          <w:color w:val="000000" w:themeColor="text1"/>
        </w:rPr>
        <w:t xml:space="preserve">Advance delivery </w:t>
      </w:r>
      <w:r w:rsidR="004C6D09" w:rsidRPr="006629BC">
        <w:rPr>
          <w:color w:val="000000" w:themeColor="text1"/>
        </w:rPr>
        <w:t xml:space="preserve">for any of the yard </w:t>
      </w:r>
      <w:r w:rsidRPr="006629BC">
        <w:rPr>
          <w:color w:val="000000" w:themeColor="text1"/>
        </w:rPr>
        <w:t>is</w:t>
      </w:r>
      <w:r w:rsidR="004C6D09" w:rsidRPr="006629BC">
        <w:rPr>
          <w:color w:val="000000" w:themeColor="text1"/>
        </w:rPr>
        <w:t xml:space="preserve"> permitted only with written approval from GSL.</w:t>
      </w:r>
    </w:p>
    <w:p w:rsidR="00040743" w:rsidRPr="006629BC" w:rsidRDefault="000C1C68" w:rsidP="009F117A">
      <w:pPr>
        <w:pStyle w:val="ListParagraph"/>
        <w:widowControl w:val="0"/>
        <w:numPr>
          <w:ilvl w:val="0"/>
          <w:numId w:val="7"/>
        </w:numPr>
        <w:spacing w:line="276" w:lineRule="auto"/>
        <w:jc w:val="both"/>
        <w:rPr>
          <w:rFonts w:cs="Arial"/>
          <w:snapToGrid w:val="0"/>
          <w:color w:val="000000" w:themeColor="text1"/>
        </w:rPr>
      </w:pPr>
      <w:r w:rsidRPr="006629BC">
        <w:rPr>
          <w:rFonts w:cs="Arial"/>
          <w:color w:val="000000" w:themeColor="text1"/>
        </w:rPr>
        <w:t xml:space="preserve">Firm to provide </w:t>
      </w:r>
      <w:r w:rsidR="00850BFD" w:rsidRPr="006629BC">
        <w:rPr>
          <w:rFonts w:cs="Arial"/>
          <w:color w:val="000000" w:themeColor="text1"/>
        </w:rPr>
        <w:t>detailed Bill of Material (</w:t>
      </w:r>
      <w:proofErr w:type="spellStart"/>
      <w:r w:rsidR="00850BFD" w:rsidRPr="006629BC">
        <w:rPr>
          <w:rFonts w:cs="Arial"/>
          <w:color w:val="000000" w:themeColor="text1"/>
        </w:rPr>
        <w:t>BoM</w:t>
      </w:r>
      <w:proofErr w:type="spellEnd"/>
      <w:r w:rsidR="00850BFD" w:rsidRPr="006629BC">
        <w:rPr>
          <w:rFonts w:cs="Arial"/>
          <w:color w:val="000000" w:themeColor="text1"/>
        </w:rPr>
        <w:t>)</w:t>
      </w:r>
      <w:r w:rsidR="008B7287" w:rsidRPr="006629BC">
        <w:rPr>
          <w:rFonts w:cs="Arial"/>
          <w:color w:val="000000" w:themeColor="text1"/>
        </w:rPr>
        <w:t xml:space="preserve"> </w:t>
      </w:r>
      <w:r w:rsidRPr="006629BC">
        <w:rPr>
          <w:rFonts w:cs="Arial"/>
          <w:color w:val="000000" w:themeColor="text1"/>
        </w:rPr>
        <w:t>/ Deliverables 3 months prior to scheduled delivery in soft excel format as the case may be.</w:t>
      </w:r>
    </w:p>
    <w:p w:rsidR="00040743" w:rsidRPr="006629BC" w:rsidRDefault="00040743" w:rsidP="008042CE">
      <w:pPr>
        <w:pStyle w:val="ListParagraph"/>
        <w:spacing w:line="276" w:lineRule="auto"/>
        <w:rPr>
          <w:rFonts w:cs="Arial"/>
          <w:snapToGrid w:val="0"/>
          <w:color w:val="000000" w:themeColor="text1"/>
        </w:rPr>
      </w:pPr>
    </w:p>
    <w:p w:rsidR="00F80EDB" w:rsidRPr="00733F89" w:rsidRDefault="00E820F8" w:rsidP="008042CE">
      <w:pPr>
        <w:pStyle w:val="ListParagraph"/>
        <w:numPr>
          <w:ilvl w:val="0"/>
          <w:numId w:val="1"/>
        </w:numPr>
        <w:spacing w:line="276" w:lineRule="auto"/>
        <w:jc w:val="both"/>
        <w:rPr>
          <w:rFonts w:cs="Arial"/>
          <w:b/>
          <w:color w:val="000000" w:themeColor="text1"/>
        </w:rPr>
      </w:pPr>
      <w:r w:rsidRPr="006629BC">
        <w:rPr>
          <w:rFonts w:cs="Arial"/>
          <w:b/>
          <w:color w:val="000000" w:themeColor="text1"/>
          <w:u w:val="single"/>
        </w:rPr>
        <w:t>PAYMENT</w:t>
      </w:r>
    </w:p>
    <w:p w:rsidR="00B77548" w:rsidRPr="006629BC" w:rsidRDefault="00B77548" w:rsidP="007A2839">
      <w:pPr>
        <w:numPr>
          <w:ilvl w:val="0"/>
          <w:numId w:val="10"/>
        </w:numPr>
        <w:autoSpaceDE w:val="0"/>
        <w:autoSpaceDN w:val="0"/>
        <w:adjustRightInd w:val="0"/>
        <w:spacing w:line="276" w:lineRule="auto"/>
        <w:ind w:firstLine="270"/>
        <w:jc w:val="both"/>
        <w:rPr>
          <w:b/>
          <w:bCs/>
          <w:color w:val="000000" w:themeColor="text1"/>
          <w:u w:val="single"/>
        </w:rPr>
      </w:pPr>
      <w:r w:rsidRPr="006629BC">
        <w:rPr>
          <w:b/>
          <w:bCs/>
          <w:color w:val="000000" w:themeColor="text1"/>
          <w:u w:val="single"/>
        </w:rPr>
        <w:t>FOR SUPPLY</w:t>
      </w:r>
      <w:r w:rsidR="007C5764" w:rsidRPr="006629BC">
        <w:rPr>
          <w:b/>
          <w:bCs/>
          <w:color w:val="000000" w:themeColor="text1"/>
          <w:u w:val="single"/>
        </w:rPr>
        <w:t xml:space="preserve"> OF </w:t>
      </w:r>
      <w:r w:rsidR="00180D71" w:rsidRPr="006629BC">
        <w:rPr>
          <w:b/>
          <w:bCs/>
          <w:color w:val="000000" w:themeColor="text1"/>
          <w:u w:val="single"/>
        </w:rPr>
        <w:t>EQUIPMENT</w:t>
      </w:r>
      <w:r w:rsidRPr="006629BC">
        <w:rPr>
          <w:b/>
          <w:bCs/>
          <w:color w:val="000000" w:themeColor="text1"/>
          <w:u w:val="single"/>
        </w:rPr>
        <w:t>:</w:t>
      </w:r>
    </w:p>
    <w:p w:rsidR="00B77548" w:rsidRPr="006629BC" w:rsidRDefault="00B77548" w:rsidP="008042CE">
      <w:pPr>
        <w:autoSpaceDE w:val="0"/>
        <w:autoSpaceDN w:val="0"/>
        <w:adjustRightInd w:val="0"/>
        <w:spacing w:line="276" w:lineRule="auto"/>
        <w:ind w:left="720"/>
        <w:jc w:val="both"/>
        <w:rPr>
          <w:color w:val="000000" w:themeColor="text1"/>
        </w:rPr>
      </w:pPr>
      <w:r w:rsidRPr="006629BC">
        <w:rPr>
          <w:b/>
          <w:bCs/>
          <w:color w:val="000000" w:themeColor="text1"/>
        </w:rPr>
        <w:t xml:space="preserve">100% payment </w:t>
      </w:r>
      <w:r w:rsidRPr="006629BC">
        <w:rPr>
          <w:color w:val="000000" w:themeColor="text1"/>
        </w:rPr>
        <w:t>(with</w:t>
      </w:r>
      <w:r w:rsidR="00580594" w:rsidRPr="006629BC">
        <w:rPr>
          <w:color w:val="000000" w:themeColor="text1"/>
        </w:rPr>
        <w:t xml:space="preserve"> </w:t>
      </w:r>
      <w:r w:rsidRPr="006629BC">
        <w:rPr>
          <w:color w:val="000000" w:themeColor="text1"/>
        </w:rPr>
        <w:t>100 % GST amount) will be made within 30 days from the date of receipt and acceptance of the items at GSL Store, and on submission of following documents</w:t>
      </w:r>
      <w:r w:rsidR="002A693C" w:rsidRPr="006629BC">
        <w:rPr>
          <w:color w:val="000000" w:themeColor="text1"/>
        </w:rPr>
        <w:t>.</w:t>
      </w:r>
    </w:p>
    <w:p w:rsidR="00850BFD" w:rsidRPr="00733F89" w:rsidRDefault="00850BFD" w:rsidP="008042CE">
      <w:pPr>
        <w:autoSpaceDE w:val="0"/>
        <w:autoSpaceDN w:val="0"/>
        <w:adjustRightInd w:val="0"/>
        <w:spacing w:line="276" w:lineRule="auto"/>
        <w:ind w:left="720"/>
        <w:jc w:val="both"/>
        <w:rPr>
          <w:color w:val="000000" w:themeColor="text1"/>
          <w:sz w:val="12"/>
        </w:rPr>
      </w:pPr>
    </w:p>
    <w:p w:rsidR="00B77548" w:rsidRPr="006629BC" w:rsidRDefault="00F84547" w:rsidP="007A2839">
      <w:pPr>
        <w:pStyle w:val="ListParagraph"/>
        <w:widowControl w:val="0"/>
        <w:numPr>
          <w:ilvl w:val="0"/>
          <w:numId w:val="13"/>
        </w:numPr>
        <w:tabs>
          <w:tab w:val="clear" w:pos="1800"/>
        </w:tabs>
        <w:spacing w:line="276" w:lineRule="auto"/>
        <w:ind w:left="1276" w:hanging="425"/>
        <w:jc w:val="both"/>
        <w:rPr>
          <w:rFonts w:cs="Arial"/>
          <w:snapToGrid w:val="0"/>
          <w:color w:val="000000" w:themeColor="text1"/>
        </w:rPr>
      </w:pPr>
      <w:r w:rsidRPr="006629BC">
        <w:rPr>
          <w:rFonts w:cs="Arial"/>
          <w:snapToGrid w:val="0"/>
          <w:color w:val="000000" w:themeColor="text1"/>
        </w:rPr>
        <w:t>Signed C</w:t>
      </w:r>
      <w:r w:rsidR="00B77548" w:rsidRPr="006629BC">
        <w:rPr>
          <w:rFonts w:cs="Arial"/>
          <w:snapToGrid w:val="0"/>
          <w:color w:val="000000" w:themeColor="text1"/>
        </w:rPr>
        <w:t>ommercial Invoice.</w:t>
      </w:r>
      <w:r w:rsidR="001B4D7A" w:rsidRPr="006629BC">
        <w:rPr>
          <w:rFonts w:cs="Arial"/>
          <w:snapToGrid w:val="0"/>
          <w:color w:val="000000" w:themeColor="text1"/>
        </w:rPr>
        <w:tab/>
      </w:r>
      <w:r w:rsidR="001B4D7A" w:rsidRPr="006629BC">
        <w:rPr>
          <w:rFonts w:cs="Arial"/>
          <w:snapToGrid w:val="0"/>
          <w:color w:val="000000" w:themeColor="text1"/>
        </w:rPr>
        <w:tab/>
      </w:r>
      <w:r w:rsidR="001B4D7A" w:rsidRPr="006629BC">
        <w:rPr>
          <w:rFonts w:cs="Arial"/>
          <w:snapToGrid w:val="0"/>
          <w:color w:val="000000" w:themeColor="text1"/>
        </w:rPr>
        <w:tab/>
      </w:r>
      <w:r w:rsidR="001B4D7A" w:rsidRPr="006629BC">
        <w:rPr>
          <w:rFonts w:cs="Arial"/>
          <w:snapToGrid w:val="0"/>
          <w:color w:val="000000" w:themeColor="text1"/>
        </w:rPr>
        <w:tab/>
      </w:r>
      <w:r w:rsidR="001B4D7A" w:rsidRPr="006629BC">
        <w:rPr>
          <w:rFonts w:cs="Arial"/>
          <w:snapToGrid w:val="0"/>
          <w:color w:val="000000" w:themeColor="text1"/>
        </w:rPr>
        <w:tab/>
      </w:r>
      <w:r w:rsidR="00CE10FA" w:rsidRPr="006629BC">
        <w:rPr>
          <w:rFonts w:cs="Arial"/>
          <w:snapToGrid w:val="0"/>
          <w:color w:val="000000" w:themeColor="text1"/>
        </w:rPr>
        <w:tab/>
      </w:r>
      <w:r w:rsidR="00B77548" w:rsidRPr="006629BC">
        <w:rPr>
          <w:rFonts w:cs="Arial"/>
          <w:snapToGrid w:val="0"/>
          <w:color w:val="000000" w:themeColor="text1"/>
        </w:rPr>
        <w:t>---- 1+</w:t>
      </w:r>
      <w:r w:rsidR="00FD73AA">
        <w:rPr>
          <w:rFonts w:cs="Arial"/>
          <w:snapToGrid w:val="0"/>
          <w:color w:val="000000" w:themeColor="text1"/>
        </w:rPr>
        <w:t>4</w:t>
      </w:r>
      <w:r w:rsidR="00B77548" w:rsidRPr="006629BC">
        <w:rPr>
          <w:rFonts w:cs="Arial"/>
          <w:snapToGrid w:val="0"/>
          <w:color w:val="000000" w:themeColor="text1"/>
        </w:rPr>
        <w:t xml:space="preserve"> Copies</w:t>
      </w:r>
    </w:p>
    <w:p w:rsidR="00B77548" w:rsidRPr="006629BC" w:rsidRDefault="001B4D7A" w:rsidP="007A2839">
      <w:pPr>
        <w:pStyle w:val="ListParagraph"/>
        <w:widowControl w:val="0"/>
        <w:numPr>
          <w:ilvl w:val="0"/>
          <w:numId w:val="13"/>
        </w:numPr>
        <w:tabs>
          <w:tab w:val="clear" w:pos="1800"/>
        </w:tabs>
        <w:spacing w:line="276" w:lineRule="auto"/>
        <w:ind w:left="1276" w:hanging="425"/>
        <w:jc w:val="both"/>
        <w:rPr>
          <w:rFonts w:cs="Arial"/>
          <w:snapToGrid w:val="0"/>
          <w:color w:val="000000" w:themeColor="text1"/>
        </w:rPr>
      </w:pPr>
      <w:r w:rsidRPr="006629BC">
        <w:rPr>
          <w:rFonts w:cs="Arial"/>
          <w:snapToGrid w:val="0"/>
          <w:color w:val="000000" w:themeColor="text1"/>
        </w:rPr>
        <w:t>Packing list</w:t>
      </w:r>
      <w:r w:rsidR="00FD73AA">
        <w:rPr>
          <w:rFonts w:cs="Arial"/>
          <w:snapToGrid w:val="0"/>
          <w:color w:val="000000" w:themeColor="text1"/>
        </w:rPr>
        <w:t>/ Delivery C</w:t>
      </w:r>
      <w:r w:rsidR="004A65D9" w:rsidRPr="006629BC">
        <w:rPr>
          <w:rFonts w:cs="Arial"/>
          <w:snapToGrid w:val="0"/>
          <w:color w:val="000000" w:themeColor="text1"/>
        </w:rPr>
        <w:t>hallan</w:t>
      </w:r>
      <w:r w:rsidRPr="006629BC">
        <w:rPr>
          <w:rFonts w:cs="Arial"/>
          <w:snapToGrid w:val="0"/>
          <w:color w:val="000000" w:themeColor="text1"/>
        </w:rPr>
        <w:tab/>
      </w:r>
      <w:r w:rsidRPr="006629BC">
        <w:rPr>
          <w:rFonts w:cs="Arial"/>
          <w:snapToGrid w:val="0"/>
          <w:color w:val="000000" w:themeColor="text1"/>
        </w:rPr>
        <w:tab/>
      </w:r>
      <w:r w:rsidRPr="006629BC">
        <w:rPr>
          <w:rFonts w:cs="Arial"/>
          <w:snapToGrid w:val="0"/>
          <w:color w:val="000000" w:themeColor="text1"/>
        </w:rPr>
        <w:tab/>
      </w:r>
      <w:r w:rsidRPr="006629BC">
        <w:rPr>
          <w:rFonts w:cs="Arial"/>
          <w:snapToGrid w:val="0"/>
          <w:color w:val="000000" w:themeColor="text1"/>
        </w:rPr>
        <w:tab/>
      </w:r>
      <w:r w:rsidRPr="006629BC">
        <w:rPr>
          <w:rFonts w:cs="Arial"/>
          <w:snapToGrid w:val="0"/>
          <w:color w:val="000000" w:themeColor="text1"/>
        </w:rPr>
        <w:tab/>
      </w:r>
      <w:r w:rsidR="00B77548" w:rsidRPr="006629BC">
        <w:rPr>
          <w:rFonts w:cs="Arial"/>
          <w:snapToGrid w:val="0"/>
          <w:color w:val="000000" w:themeColor="text1"/>
        </w:rPr>
        <w:t>---- 1+</w:t>
      </w:r>
      <w:r w:rsidR="00FD73AA">
        <w:rPr>
          <w:rFonts w:cs="Arial"/>
          <w:snapToGrid w:val="0"/>
          <w:color w:val="000000" w:themeColor="text1"/>
        </w:rPr>
        <w:t>4</w:t>
      </w:r>
      <w:r w:rsidR="00B77548" w:rsidRPr="006629BC">
        <w:rPr>
          <w:rFonts w:cs="Arial"/>
          <w:snapToGrid w:val="0"/>
          <w:color w:val="000000" w:themeColor="text1"/>
        </w:rPr>
        <w:t xml:space="preserve"> Copies</w:t>
      </w:r>
    </w:p>
    <w:p w:rsidR="00B77548" w:rsidRPr="006629BC" w:rsidRDefault="00B77548" w:rsidP="007A2839">
      <w:pPr>
        <w:widowControl w:val="0"/>
        <w:numPr>
          <w:ilvl w:val="0"/>
          <w:numId w:val="13"/>
        </w:numPr>
        <w:tabs>
          <w:tab w:val="clear" w:pos="1800"/>
        </w:tabs>
        <w:spacing w:line="276" w:lineRule="auto"/>
        <w:ind w:left="1276" w:hanging="425"/>
        <w:jc w:val="both"/>
        <w:rPr>
          <w:snapToGrid w:val="0"/>
          <w:color w:val="000000" w:themeColor="text1"/>
        </w:rPr>
      </w:pPr>
      <w:r w:rsidRPr="006629BC">
        <w:rPr>
          <w:snapToGrid w:val="0"/>
          <w:color w:val="000000" w:themeColor="text1"/>
        </w:rPr>
        <w:t>E-way bill</w:t>
      </w:r>
      <w:r w:rsidR="003A66B9">
        <w:rPr>
          <w:snapToGrid w:val="0"/>
          <w:color w:val="000000" w:themeColor="text1"/>
        </w:rPr>
        <w:t xml:space="preserve"> (</w:t>
      </w:r>
      <w:r w:rsidR="004A65D9" w:rsidRPr="006629BC">
        <w:rPr>
          <w:snapToGrid w:val="0"/>
          <w:color w:val="000000" w:themeColor="text1"/>
        </w:rPr>
        <w:t>part A and B)</w:t>
      </w:r>
      <w:r w:rsidR="001B4D7A" w:rsidRPr="006629BC">
        <w:rPr>
          <w:snapToGrid w:val="0"/>
          <w:color w:val="000000" w:themeColor="text1"/>
        </w:rPr>
        <w:tab/>
      </w:r>
      <w:r w:rsidR="001B4D7A" w:rsidRPr="006629BC">
        <w:rPr>
          <w:snapToGrid w:val="0"/>
          <w:color w:val="000000" w:themeColor="text1"/>
        </w:rPr>
        <w:tab/>
      </w:r>
      <w:r w:rsidR="001B4D7A" w:rsidRPr="006629BC">
        <w:rPr>
          <w:snapToGrid w:val="0"/>
          <w:color w:val="000000" w:themeColor="text1"/>
        </w:rPr>
        <w:tab/>
      </w:r>
      <w:r w:rsidR="001B4D7A" w:rsidRPr="006629BC">
        <w:rPr>
          <w:snapToGrid w:val="0"/>
          <w:color w:val="000000" w:themeColor="text1"/>
        </w:rPr>
        <w:tab/>
      </w:r>
      <w:r w:rsidR="001B4D7A" w:rsidRPr="006629BC">
        <w:rPr>
          <w:snapToGrid w:val="0"/>
          <w:color w:val="000000" w:themeColor="text1"/>
        </w:rPr>
        <w:tab/>
      </w:r>
      <w:r w:rsidR="001B4D7A" w:rsidRPr="006629BC">
        <w:rPr>
          <w:snapToGrid w:val="0"/>
          <w:color w:val="000000" w:themeColor="text1"/>
        </w:rPr>
        <w:tab/>
      </w:r>
      <w:r w:rsidR="00850BFD" w:rsidRPr="006629BC">
        <w:rPr>
          <w:snapToGrid w:val="0"/>
          <w:color w:val="000000" w:themeColor="text1"/>
        </w:rPr>
        <w:t>---- 1+</w:t>
      </w:r>
      <w:r w:rsidR="00FD73AA">
        <w:rPr>
          <w:snapToGrid w:val="0"/>
          <w:color w:val="000000" w:themeColor="text1"/>
        </w:rPr>
        <w:t>4</w:t>
      </w:r>
      <w:r w:rsidR="00850BFD" w:rsidRPr="006629BC">
        <w:rPr>
          <w:snapToGrid w:val="0"/>
          <w:color w:val="000000" w:themeColor="text1"/>
        </w:rPr>
        <w:t xml:space="preserve"> Copies</w:t>
      </w:r>
    </w:p>
    <w:p w:rsidR="00C56386" w:rsidRPr="006629BC" w:rsidRDefault="008F0CD8" w:rsidP="007A2839">
      <w:pPr>
        <w:widowControl w:val="0"/>
        <w:numPr>
          <w:ilvl w:val="0"/>
          <w:numId w:val="13"/>
        </w:numPr>
        <w:tabs>
          <w:tab w:val="clear" w:pos="1800"/>
        </w:tabs>
        <w:spacing w:line="276" w:lineRule="auto"/>
        <w:ind w:left="1276" w:hanging="425"/>
        <w:jc w:val="both"/>
        <w:rPr>
          <w:snapToGrid w:val="0"/>
          <w:color w:val="000000" w:themeColor="text1"/>
        </w:rPr>
      </w:pPr>
      <w:r w:rsidRPr="006629BC">
        <w:rPr>
          <w:snapToGrid w:val="0"/>
          <w:color w:val="000000" w:themeColor="text1"/>
        </w:rPr>
        <w:t xml:space="preserve">Inspection </w:t>
      </w:r>
      <w:r w:rsidR="004B7F44">
        <w:rPr>
          <w:snapToGrid w:val="0"/>
          <w:color w:val="000000" w:themeColor="text1"/>
        </w:rPr>
        <w:t>C</w:t>
      </w:r>
      <w:r w:rsidR="00FD73AA">
        <w:rPr>
          <w:snapToGrid w:val="0"/>
          <w:color w:val="000000" w:themeColor="text1"/>
        </w:rPr>
        <w:t>ertificate</w:t>
      </w:r>
      <w:r w:rsidR="000F16AB">
        <w:rPr>
          <w:snapToGrid w:val="0"/>
          <w:color w:val="000000" w:themeColor="text1"/>
        </w:rPr>
        <w:t>s</w:t>
      </w:r>
      <w:r w:rsidR="00FD73AA">
        <w:rPr>
          <w:snapToGrid w:val="0"/>
          <w:color w:val="000000" w:themeColor="text1"/>
        </w:rPr>
        <w:t xml:space="preserve"> </w:t>
      </w:r>
      <w:r w:rsidR="00834BBD">
        <w:rPr>
          <w:snapToGrid w:val="0"/>
          <w:color w:val="000000" w:themeColor="text1"/>
        </w:rPr>
        <w:t>(</w:t>
      </w:r>
      <w:r w:rsidR="00834BBD" w:rsidRPr="003A66B9">
        <w:rPr>
          <w:b/>
          <w:snapToGrid w:val="0"/>
          <w:color w:val="000000" w:themeColor="text1"/>
        </w:rPr>
        <w:t>as per clause X</w:t>
      </w:r>
      <w:r w:rsidR="00C47AA8" w:rsidRPr="003A66B9">
        <w:rPr>
          <w:b/>
          <w:snapToGrid w:val="0"/>
          <w:color w:val="000000" w:themeColor="text1"/>
        </w:rPr>
        <w:t>X</w:t>
      </w:r>
      <w:r w:rsidR="00834BBD">
        <w:rPr>
          <w:snapToGrid w:val="0"/>
          <w:color w:val="000000" w:themeColor="text1"/>
        </w:rPr>
        <w:t>)</w:t>
      </w:r>
      <w:r w:rsidR="00FD73AA">
        <w:rPr>
          <w:snapToGrid w:val="0"/>
          <w:color w:val="000000" w:themeColor="text1"/>
        </w:rPr>
        <w:tab/>
      </w:r>
      <w:r w:rsidR="00FD73AA">
        <w:rPr>
          <w:snapToGrid w:val="0"/>
          <w:color w:val="000000" w:themeColor="text1"/>
        </w:rPr>
        <w:tab/>
      </w:r>
      <w:r w:rsidR="00AC2822">
        <w:rPr>
          <w:snapToGrid w:val="0"/>
          <w:color w:val="000000" w:themeColor="text1"/>
        </w:rPr>
        <w:tab/>
      </w:r>
      <w:r w:rsidR="00FD73AA">
        <w:rPr>
          <w:snapToGrid w:val="0"/>
          <w:color w:val="000000" w:themeColor="text1"/>
        </w:rPr>
        <w:t>---- 1+4</w:t>
      </w:r>
      <w:r w:rsidR="00C56386" w:rsidRPr="006629BC">
        <w:rPr>
          <w:snapToGrid w:val="0"/>
          <w:color w:val="000000" w:themeColor="text1"/>
        </w:rPr>
        <w:t xml:space="preserve"> Copies</w:t>
      </w:r>
    </w:p>
    <w:p w:rsidR="00B77548" w:rsidRPr="006629BC" w:rsidRDefault="00B77548" w:rsidP="007A2839">
      <w:pPr>
        <w:widowControl w:val="0"/>
        <w:numPr>
          <w:ilvl w:val="0"/>
          <w:numId w:val="13"/>
        </w:numPr>
        <w:tabs>
          <w:tab w:val="clear" w:pos="1800"/>
        </w:tabs>
        <w:spacing w:line="276" w:lineRule="auto"/>
        <w:ind w:left="1276" w:hanging="425"/>
        <w:jc w:val="both"/>
        <w:rPr>
          <w:snapToGrid w:val="0"/>
          <w:color w:val="000000" w:themeColor="text1"/>
        </w:rPr>
      </w:pPr>
      <w:r w:rsidRPr="006629BC">
        <w:rPr>
          <w:snapToGrid w:val="0"/>
          <w:color w:val="000000" w:themeColor="text1"/>
        </w:rPr>
        <w:t>Guarantee</w:t>
      </w:r>
      <w:r w:rsidR="00AC2822">
        <w:rPr>
          <w:snapToGrid w:val="0"/>
          <w:color w:val="000000" w:themeColor="text1"/>
        </w:rPr>
        <w:t>/</w:t>
      </w:r>
      <w:r w:rsidR="003A66B9">
        <w:rPr>
          <w:snapToGrid w:val="0"/>
          <w:color w:val="000000" w:themeColor="text1"/>
        </w:rPr>
        <w:t xml:space="preserve"> </w:t>
      </w:r>
      <w:r w:rsidR="00AC2822">
        <w:rPr>
          <w:snapToGrid w:val="0"/>
          <w:color w:val="000000" w:themeColor="text1"/>
        </w:rPr>
        <w:t>Warrantee</w:t>
      </w:r>
      <w:r w:rsidRPr="006629BC">
        <w:rPr>
          <w:snapToGrid w:val="0"/>
          <w:color w:val="000000" w:themeColor="text1"/>
        </w:rPr>
        <w:t xml:space="preserve"> Certificate </w:t>
      </w:r>
      <w:r w:rsidR="001B4D7A" w:rsidRPr="006629BC">
        <w:rPr>
          <w:snapToGrid w:val="0"/>
          <w:color w:val="000000" w:themeColor="text1"/>
        </w:rPr>
        <w:tab/>
      </w:r>
      <w:r w:rsidR="001B4D7A" w:rsidRPr="006629BC">
        <w:rPr>
          <w:snapToGrid w:val="0"/>
          <w:color w:val="000000" w:themeColor="text1"/>
        </w:rPr>
        <w:tab/>
      </w:r>
      <w:r w:rsidR="001B4D7A" w:rsidRPr="006629BC">
        <w:rPr>
          <w:snapToGrid w:val="0"/>
          <w:color w:val="000000" w:themeColor="text1"/>
        </w:rPr>
        <w:tab/>
      </w:r>
      <w:r w:rsidR="001B4D7A" w:rsidRPr="006629BC">
        <w:rPr>
          <w:snapToGrid w:val="0"/>
          <w:color w:val="000000" w:themeColor="text1"/>
        </w:rPr>
        <w:tab/>
      </w:r>
      <w:r w:rsidR="00C56386" w:rsidRPr="006629BC">
        <w:rPr>
          <w:snapToGrid w:val="0"/>
          <w:color w:val="000000" w:themeColor="text1"/>
        </w:rPr>
        <w:tab/>
      </w:r>
      <w:r w:rsidRPr="006629BC">
        <w:rPr>
          <w:snapToGrid w:val="0"/>
          <w:color w:val="000000" w:themeColor="text1"/>
        </w:rPr>
        <w:t>---- 1+</w:t>
      </w:r>
      <w:r w:rsidR="00FD73AA">
        <w:rPr>
          <w:snapToGrid w:val="0"/>
          <w:color w:val="000000" w:themeColor="text1"/>
        </w:rPr>
        <w:t>4</w:t>
      </w:r>
      <w:r w:rsidRPr="006629BC">
        <w:rPr>
          <w:snapToGrid w:val="0"/>
          <w:color w:val="000000" w:themeColor="text1"/>
        </w:rPr>
        <w:t xml:space="preserve"> Copies</w:t>
      </w:r>
    </w:p>
    <w:p w:rsidR="00B77548" w:rsidRPr="004B7F44" w:rsidRDefault="003A66B9" w:rsidP="004B7F44">
      <w:pPr>
        <w:pStyle w:val="ListParagraph"/>
        <w:widowControl w:val="0"/>
        <w:numPr>
          <w:ilvl w:val="0"/>
          <w:numId w:val="13"/>
        </w:numPr>
        <w:tabs>
          <w:tab w:val="clear" w:pos="1800"/>
        </w:tabs>
        <w:spacing w:line="276" w:lineRule="auto"/>
        <w:ind w:left="1276" w:right="2166" w:hanging="425"/>
        <w:jc w:val="both"/>
        <w:rPr>
          <w:rFonts w:cs="Arial"/>
          <w:snapToGrid w:val="0"/>
          <w:color w:val="000000" w:themeColor="text1"/>
        </w:rPr>
      </w:pPr>
      <w:r>
        <w:rPr>
          <w:rFonts w:cs="Arial"/>
          <w:bCs/>
          <w:color w:val="000000" w:themeColor="text1"/>
        </w:rPr>
        <w:t>PBG</w:t>
      </w:r>
      <w:r w:rsidR="00C23323">
        <w:rPr>
          <w:rFonts w:cs="Arial"/>
          <w:bCs/>
          <w:color w:val="000000" w:themeColor="text1"/>
        </w:rPr>
        <w:t xml:space="preserve"> E</w:t>
      </w:r>
      <w:r w:rsidR="001E41E4" w:rsidRPr="006629BC">
        <w:rPr>
          <w:rFonts w:cs="Arial"/>
          <w:bCs/>
          <w:color w:val="000000" w:themeColor="text1"/>
        </w:rPr>
        <w:t>quivalent to</w:t>
      </w:r>
      <w:r w:rsidR="001E41E4" w:rsidRPr="006629BC">
        <w:rPr>
          <w:rFonts w:cs="Arial"/>
          <w:b/>
          <w:bCs/>
          <w:color w:val="000000" w:themeColor="text1"/>
        </w:rPr>
        <w:t xml:space="preserve"> </w:t>
      </w:r>
      <w:r w:rsidR="00BA7FB2" w:rsidRPr="006629BC">
        <w:rPr>
          <w:rFonts w:cs="Arial"/>
          <w:snapToGrid w:val="0"/>
          <w:color w:val="000000" w:themeColor="text1"/>
        </w:rPr>
        <w:t xml:space="preserve">3% </w:t>
      </w:r>
      <w:r w:rsidR="00C1180A" w:rsidRPr="006629BC">
        <w:rPr>
          <w:rFonts w:cs="Arial"/>
          <w:snapToGrid w:val="0"/>
          <w:color w:val="000000" w:themeColor="text1"/>
        </w:rPr>
        <w:t>of order value</w:t>
      </w:r>
      <w:r w:rsidR="001B4D7A" w:rsidRPr="006629BC">
        <w:rPr>
          <w:rFonts w:cs="Arial"/>
          <w:color w:val="000000" w:themeColor="text1"/>
        </w:rPr>
        <w:t xml:space="preserve"> </w:t>
      </w:r>
      <w:r w:rsidR="004A0CF9" w:rsidRPr="006629BC">
        <w:rPr>
          <w:rFonts w:cs="Arial"/>
          <w:b/>
          <w:snapToGrid w:val="0"/>
          <w:color w:val="000000" w:themeColor="text1"/>
        </w:rPr>
        <w:t>(including GST value)</w:t>
      </w:r>
      <w:r w:rsidR="004A0CF9" w:rsidRPr="006629BC">
        <w:rPr>
          <w:rFonts w:cs="Arial"/>
          <w:snapToGrid w:val="0"/>
          <w:color w:val="000000" w:themeColor="text1"/>
        </w:rPr>
        <w:t xml:space="preserve"> </w:t>
      </w:r>
      <w:r w:rsidR="001B4D7A" w:rsidRPr="006629BC">
        <w:rPr>
          <w:rFonts w:cs="Arial"/>
          <w:color w:val="000000" w:themeColor="text1"/>
        </w:rPr>
        <w:t xml:space="preserve">from </w:t>
      </w:r>
      <w:r w:rsidR="00B77548" w:rsidRPr="006629BC">
        <w:rPr>
          <w:rFonts w:cs="Arial"/>
          <w:color w:val="000000" w:themeColor="text1"/>
        </w:rPr>
        <w:t>Scheduled</w:t>
      </w:r>
      <w:r w:rsidR="001B4D7A" w:rsidRPr="006629BC">
        <w:rPr>
          <w:rFonts w:cs="Arial"/>
          <w:color w:val="000000" w:themeColor="text1"/>
        </w:rPr>
        <w:t xml:space="preserve"> </w:t>
      </w:r>
      <w:r w:rsidR="00B77548" w:rsidRPr="006629BC">
        <w:rPr>
          <w:rFonts w:cs="Arial"/>
          <w:color w:val="000000" w:themeColor="text1"/>
        </w:rPr>
        <w:t>Commercial Bank other than co-operative bank,</w:t>
      </w:r>
      <w:r w:rsidR="00B77548" w:rsidRPr="006629BC">
        <w:rPr>
          <w:rFonts w:cs="Arial"/>
          <w:b/>
          <w:bCs/>
          <w:color w:val="000000" w:themeColor="text1"/>
        </w:rPr>
        <w:t xml:space="preserve"> </w:t>
      </w:r>
      <w:r w:rsidR="00B77548" w:rsidRPr="006629BC">
        <w:rPr>
          <w:rFonts w:cs="Arial"/>
          <w:color w:val="000000" w:themeColor="text1"/>
        </w:rPr>
        <w:t>valid till the expiry of the Guarantee period plus 3 month claim</w:t>
      </w:r>
      <w:r w:rsidR="00B77548" w:rsidRPr="006629BC">
        <w:rPr>
          <w:rFonts w:cs="Arial"/>
          <w:color w:val="4F81BD" w:themeColor="accent1"/>
        </w:rPr>
        <w:t xml:space="preserve"> </w:t>
      </w:r>
      <w:r w:rsidR="00B77548" w:rsidRPr="006629BC">
        <w:rPr>
          <w:rFonts w:cs="Arial"/>
          <w:color w:val="000000" w:themeColor="text1"/>
        </w:rPr>
        <w:t>per</w:t>
      </w:r>
      <w:r w:rsidR="00FD73AA">
        <w:rPr>
          <w:rFonts w:cs="Arial"/>
          <w:color w:val="000000" w:themeColor="text1"/>
        </w:rPr>
        <w:t>iod as per GSL format (</w:t>
      </w:r>
      <w:r w:rsidR="00B77548" w:rsidRPr="006629BC">
        <w:rPr>
          <w:rFonts w:cs="Arial"/>
          <w:color w:val="000000" w:themeColor="text1"/>
        </w:rPr>
        <w:t xml:space="preserve">at </w:t>
      </w:r>
      <w:r w:rsidR="00B77548" w:rsidRPr="006629BC">
        <w:rPr>
          <w:rFonts w:cs="Arial"/>
          <w:b/>
          <w:color w:val="000000" w:themeColor="text1"/>
          <w:u w:val="single"/>
        </w:rPr>
        <w:t xml:space="preserve">Annexure </w:t>
      </w:r>
      <w:r w:rsidR="00FD73AA">
        <w:rPr>
          <w:rFonts w:cs="Arial"/>
          <w:b/>
          <w:color w:val="000000" w:themeColor="text1"/>
          <w:u w:val="single"/>
        </w:rPr>
        <w:t>IX</w:t>
      </w:r>
      <w:r w:rsidR="00B77548" w:rsidRPr="006629BC">
        <w:rPr>
          <w:rFonts w:cs="Arial"/>
          <w:color w:val="000000" w:themeColor="text1"/>
        </w:rPr>
        <w:t xml:space="preserve">) </w:t>
      </w:r>
      <w:r w:rsidR="004B7F44">
        <w:rPr>
          <w:rFonts w:cs="Arial"/>
          <w:color w:val="000000" w:themeColor="text1"/>
        </w:rPr>
        <w:t xml:space="preserve">in </w:t>
      </w:r>
      <w:r w:rsidR="00B77548" w:rsidRPr="006629BC">
        <w:rPr>
          <w:rFonts w:cs="Arial"/>
          <w:color w:val="000000" w:themeColor="text1"/>
        </w:rPr>
        <w:t>Original</w:t>
      </w:r>
      <w:r w:rsidR="001B4D7A" w:rsidRPr="006629BC">
        <w:rPr>
          <w:rFonts w:cs="Arial"/>
          <w:b/>
          <w:color w:val="000000" w:themeColor="text1"/>
        </w:rPr>
        <w:t>.</w:t>
      </w:r>
      <w:r w:rsidR="00CE10FA" w:rsidRPr="006629BC">
        <w:rPr>
          <w:rFonts w:cs="Arial"/>
          <w:b/>
          <w:color w:val="000000" w:themeColor="text1"/>
        </w:rPr>
        <w:t xml:space="preserve"> </w:t>
      </w:r>
      <w:r w:rsidR="00FD73AA">
        <w:rPr>
          <w:rFonts w:cs="Arial"/>
          <w:b/>
          <w:color w:val="000000" w:themeColor="text1"/>
        </w:rPr>
        <w:t xml:space="preserve">  </w:t>
      </w:r>
      <w:r w:rsidR="004B7F44">
        <w:rPr>
          <w:rFonts w:cs="Arial"/>
          <w:b/>
          <w:color w:val="000000" w:themeColor="text1"/>
        </w:rPr>
        <w:t xml:space="preserve">         </w:t>
      </w:r>
      <w:r w:rsidR="00822651" w:rsidRPr="004B7F44">
        <w:rPr>
          <w:rFonts w:cs="Arial"/>
          <w:b/>
          <w:color w:val="000000" w:themeColor="text1"/>
        </w:rPr>
        <w:t>---</w:t>
      </w:r>
      <w:r w:rsidR="00822651" w:rsidRPr="004B7F44">
        <w:rPr>
          <w:rFonts w:cs="Arial"/>
          <w:snapToGrid w:val="0"/>
          <w:color w:val="000000" w:themeColor="text1"/>
        </w:rPr>
        <w:t>1 Cop</w:t>
      </w:r>
      <w:r w:rsidR="00C23323">
        <w:rPr>
          <w:rFonts w:cs="Arial"/>
          <w:snapToGrid w:val="0"/>
          <w:color w:val="000000" w:themeColor="text1"/>
        </w:rPr>
        <w:t>y</w:t>
      </w:r>
      <w:r w:rsidR="003377CC" w:rsidRPr="004B7F44">
        <w:rPr>
          <w:rFonts w:cs="Arial"/>
          <w:snapToGrid w:val="0"/>
          <w:color w:val="000000" w:themeColor="text1"/>
        </w:rPr>
        <w:t xml:space="preserve"> </w:t>
      </w:r>
    </w:p>
    <w:p w:rsidR="001F4D9E" w:rsidRPr="006629BC" w:rsidRDefault="001F4D9E" w:rsidP="008042CE">
      <w:pPr>
        <w:autoSpaceDE w:val="0"/>
        <w:autoSpaceDN w:val="0"/>
        <w:adjustRightInd w:val="0"/>
        <w:spacing w:line="276" w:lineRule="auto"/>
        <w:ind w:left="720"/>
        <w:jc w:val="both"/>
        <w:rPr>
          <w:b/>
          <w:color w:val="000000" w:themeColor="text1"/>
          <w:u w:val="single"/>
        </w:rPr>
      </w:pPr>
    </w:p>
    <w:p w:rsidR="00B77548" w:rsidRPr="006629BC" w:rsidRDefault="00B77548" w:rsidP="008042CE">
      <w:pPr>
        <w:autoSpaceDE w:val="0"/>
        <w:autoSpaceDN w:val="0"/>
        <w:adjustRightInd w:val="0"/>
        <w:spacing w:line="276" w:lineRule="auto"/>
        <w:ind w:left="720"/>
        <w:jc w:val="both"/>
        <w:rPr>
          <w:color w:val="000000" w:themeColor="text1"/>
          <w:u w:val="single"/>
        </w:rPr>
      </w:pPr>
      <w:r w:rsidRPr="006629BC">
        <w:rPr>
          <w:b/>
          <w:color w:val="000000" w:themeColor="text1"/>
          <w:u w:val="single"/>
        </w:rPr>
        <w:t>Notes:</w:t>
      </w:r>
      <w:r w:rsidRPr="006629BC">
        <w:rPr>
          <w:color w:val="000000" w:themeColor="text1"/>
          <w:u w:val="single"/>
        </w:rPr>
        <w:t xml:space="preserve"> </w:t>
      </w:r>
    </w:p>
    <w:p w:rsidR="00B77548" w:rsidRPr="006629BC" w:rsidRDefault="00B77548" w:rsidP="007A2839">
      <w:pPr>
        <w:numPr>
          <w:ilvl w:val="0"/>
          <w:numId w:val="11"/>
        </w:numPr>
        <w:spacing w:after="240" w:line="276" w:lineRule="auto"/>
        <w:jc w:val="both"/>
        <w:rPr>
          <w:color w:val="000000" w:themeColor="text1"/>
        </w:rPr>
      </w:pPr>
      <w:r w:rsidRPr="006629BC">
        <w:rPr>
          <w:color w:val="000000" w:themeColor="text1"/>
        </w:rPr>
        <w:t xml:space="preserve">Invoice shall be as per format (enclosed at </w:t>
      </w:r>
      <w:r w:rsidRPr="006629BC">
        <w:rPr>
          <w:b/>
          <w:color w:val="000000" w:themeColor="text1"/>
          <w:u w:val="single"/>
        </w:rPr>
        <w:t>Annexure</w:t>
      </w:r>
      <w:r w:rsidR="008800B8" w:rsidRPr="006629BC">
        <w:rPr>
          <w:b/>
          <w:color w:val="000000" w:themeColor="text1"/>
          <w:u w:val="single"/>
        </w:rPr>
        <w:t xml:space="preserve"> </w:t>
      </w:r>
      <w:r w:rsidR="00FD73AA">
        <w:rPr>
          <w:b/>
          <w:color w:val="000000" w:themeColor="text1"/>
          <w:u w:val="single"/>
        </w:rPr>
        <w:t>XI</w:t>
      </w:r>
      <w:r w:rsidRPr="006629BC">
        <w:rPr>
          <w:color w:val="000000" w:themeColor="text1"/>
        </w:rPr>
        <w:t xml:space="preserve">) provided along with the tender and </w:t>
      </w:r>
      <w:r w:rsidR="004D3AE3" w:rsidRPr="006629BC">
        <w:rPr>
          <w:color w:val="000000" w:themeColor="text1"/>
        </w:rPr>
        <w:t>firm</w:t>
      </w:r>
      <w:r w:rsidRPr="006629BC">
        <w:rPr>
          <w:color w:val="000000" w:themeColor="text1"/>
        </w:rPr>
        <w:t xml:space="preserve"> to indicate Sr. no.</w:t>
      </w:r>
      <w:r w:rsidR="008B7287" w:rsidRPr="006629BC">
        <w:rPr>
          <w:color w:val="000000" w:themeColor="text1"/>
        </w:rPr>
        <w:t xml:space="preserve"> </w:t>
      </w:r>
      <w:r w:rsidRPr="006629BC">
        <w:rPr>
          <w:color w:val="000000" w:themeColor="text1"/>
        </w:rPr>
        <w:t>252 of Notification no.</w:t>
      </w:r>
      <w:r w:rsidR="008B7287" w:rsidRPr="006629BC">
        <w:rPr>
          <w:color w:val="000000" w:themeColor="text1"/>
        </w:rPr>
        <w:t xml:space="preserve"> </w:t>
      </w:r>
      <w:r w:rsidRPr="006629BC">
        <w:rPr>
          <w:color w:val="000000" w:themeColor="text1"/>
        </w:rPr>
        <w:t xml:space="preserve">01/2017- Integrate Tax (Rate) </w:t>
      </w:r>
      <w:r w:rsidR="008B7287" w:rsidRPr="006629BC">
        <w:rPr>
          <w:color w:val="000000" w:themeColor="text1"/>
        </w:rPr>
        <w:t>dt</w:t>
      </w:r>
      <w:r w:rsidR="007B62F8" w:rsidRPr="006629BC">
        <w:rPr>
          <w:color w:val="000000" w:themeColor="text1"/>
        </w:rPr>
        <w:t>d</w:t>
      </w:r>
      <w:r w:rsidR="008B7287" w:rsidRPr="006629BC">
        <w:rPr>
          <w:color w:val="000000" w:themeColor="text1"/>
        </w:rPr>
        <w:t>.</w:t>
      </w:r>
      <w:r w:rsidR="007B62F8" w:rsidRPr="006629BC">
        <w:rPr>
          <w:color w:val="000000" w:themeColor="text1"/>
        </w:rPr>
        <w:t xml:space="preserve"> </w:t>
      </w:r>
      <w:r w:rsidR="008B7287" w:rsidRPr="006629BC">
        <w:rPr>
          <w:color w:val="000000" w:themeColor="text1"/>
        </w:rPr>
        <w:t xml:space="preserve">28.06.2017 </w:t>
      </w:r>
      <w:r w:rsidR="00781742" w:rsidRPr="006629BC">
        <w:rPr>
          <w:color w:val="000000" w:themeColor="text1"/>
        </w:rPr>
        <w:t>-</w:t>
      </w:r>
      <w:r w:rsidR="008B7287" w:rsidRPr="006629BC">
        <w:rPr>
          <w:color w:val="000000" w:themeColor="text1"/>
        </w:rPr>
        <w:t xml:space="preserve"> </w:t>
      </w:r>
      <w:r w:rsidR="00781742" w:rsidRPr="006629BC">
        <w:rPr>
          <w:color w:val="000000" w:themeColor="text1"/>
        </w:rPr>
        <w:t>schedule</w:t>
      </w:r>
      <w:r w:rsidRPr="006629BC">
        <w:rPr>
          <w:color w:val="000000" w:themeColor="text1"/>
        </w:rPr>
        <w:t xml:space="preserve">-I in </w:t>
      </w:r>
      <w:r w:rsidR="004D3AE3" w:rsidRPr="006629BC">
        <w:rPr>
          <w:color w:val="000000" w:themeColor="text1"/>
        </w:rPr>
        <w:t>their</w:t>
      </w:r>
      <w:r w:rsidRPr="006629BC">
        <w:rPr>
          <w:color w:val="000000" w:themeColor="text1"/>
        </w:rPr>
        <w:t xml:space="preserve"> invoice irrespective of whether it is a composite or mixed supply.</w:t>
      </w:r>
    </w:p>
    <w:p w:rsidR="00B77548" w:rsidRPr="006629BC" w:rsidRDefault="00B77548" w:rsidP="007A2839">
      <w:pPr>
        <w:numPr>
          <w:ilvl w:val="0"/>
          <w:numId w:val="11"/>
        </w:numPr>
        <w:spacing w:after="240" w:line="276" w:lineRule="auto"/>
        <w:jc w:val="both"/>
        <w:rPr>
          <w:color w:val="000000" w:themeColor="text1"/>
        </w:rPr>
      </w:pPr>
      <w:r w:rsidRPr="006629BC">
        <w:rPr>
          <w:color w:val="000000" w:themeColor="text1"/>
        </w:rPr>
        <w:t>All bills</w:t>
      </w:r>
      <w:r w:rsidR="00FD73AA">
        <w:rPr>
          <w:color w:val="000000" w:themeColor="text1"/>
        </w:rPr>
        <w:t xml:space="preserve"> </w:t>
      </w:r>
      <w:r w:rsidRPr="006629BC">
        <w:rPr>
          <w:color w:val="000000" w:themeColor="text1"/>
        </w:rPr>
        <w:t>/</w:t>
      </w:r>
      <w:r w:rsidR="00FD73AA">
        <w:rPr>
          <w:color w:val="000000" w:themeColor="text1"/>
        </w:rPr>
        <w:t xml:space="preserve"> </w:t>
      </w:r>
      <w:r w:rsidRPr="006629BC">
        <w:rPr>
          <w:color w:val="000000" w:themeColor="text1"/>
        </w:rPr>
        <w:t>invoices are to be addressed to HOD (Commercial), Goa Shipyard Ltd. Vasco-da-Gama, Goa.</w:t>
      </w:r>
    </w:p>
    <w:p w:rsidR="00B77548" w:rsidRPr="006629BC" w:rsidRDefault="00B77548" w:rsidP="007A2839">
      <w:pPr>
        <w:numPr>
          <w:ilvl w:val="0"/>
          <w:numId w:val="11"/>
        </w:numPr>
        <w:spacing w:after="240" w:line="276" w:lineRule="auto"/>
        <w:jc w:val="both"/>
        <w:rPr>
          <w:color w:val="000000" w:themeColor="text1"/>
        </w:rPr>
      </w:pPr>
      <w:r w:rsidRPr="006629BC">
        <w:rPr>
          <w:color w:val="000000" w:themeColor="text1"/>
        </w:rPr>
        <w:t>All payments will be made through Electronic Clearing System (ECS) for which prescribed mandate form</w:t>
      </w:r>
      <w:r w:rsidR="008E4E15" w:rsidRPr="006629BC">
        <w:rPr>
          <w:color w:val="000000" w:themeColor="text1"/>
        </w:rPr>
        <w:t xml:space="preserve"> (enclosed at </w:t>
      </w:r>
      <w:r w:rsidR="008E4E15" w:rsidRPr="006629BC">
        <w:rPr>
          <w:b/>
          <w:color w:val="000000" w:themeColor="text1"/>
        </w:rPr>
        <w:t xml:space="preserve">Annexure </w:t>
      </w:r>
      <w:r w:rsidR="00FD73AA">
        <w:rPr>
          <w:b/>
          <w:color w:val="000000" w:themeColor="text1"/>
        </w:rPr>
        <w:t>XII</w:t>
      </w:r>
      <w:r w:rsidR="008E4E15" w:rsidRPr="006629BC">
        <w:rPr>
          <w:color w:val="000000" w:themeColor="text1"/>
        </w:rPr>
        <w:t>)</w:t>
      </w:r>
      <w:r w:rsidRPr="006629BC">
        <w:rPr>
          <w:color w:val="000000" w:themeColor="text1"/>
        </w:rPr>
        <w:t xml:space="preserve"> in original is to be submitted by the supplier along with the tender duly signed and stamped by the supplier and countersigned &amp; stamped by their bank. (if not already submitted to GSL)</w:t>
      </w:r>
    </w:p>
    <w:p w:rsidR="00850BFD" w:rsidRPr="006629BC" w:rsidRDefault="00B77548" w:rsidP="007A2839">
      <w:pPr>
        <w:numPr>
          <w:ilvl w:val="0"/>
          <w:numId w:val="11"/>
        </w:numPr>
        <w:spacing w:line="276" w:lineRule="auto"/>
        <w:jc w:val="both"/>
        <w:rPr>
          <w:color w:val="000000" w:themeColor="text1"/>
        </w:rPr>
      </w:pPr>
      <w:r w:rsidRPr="006629BC">
        <w:rPr>
          <w:color w:val="000000" w:themeColor="text1"/>
        </w:rPr>
        <w:t>All suppliers’ bank charges shall be borne by the supplier.</w:t>
      </w:r>
    </w:p>
    <w:p w:rsidR="00292D13" w:rsidRPr="006629BC" w:rsidRDefault="00292D13" w:rsidP="007A2839">
      <w:pPr>
        <w:numPr>
          <w:ilvl w:val="0"/>
          <w:numId w:val="11"/>
        </w:numPr>
        <w:spacing w:line="276" w:lineRule="auto"/>
        <w:jc w:val="both"/>
        <w:rPr>
          <w:color w:val="000000" w:themeColor="text1"/>
        </w:rPr>
      </w:pPr>
      <w:r w:rsidRPr="006629BC">
        <w:rPr>
          <w:color w:val="000000" w:themeColor="text1"/>
        </w:rPr>
        <w:t xml:space="preserve">Part supply part payment in maximum </w:t>
      </w:r>
      <w:r w:rsidR="00D02453" w:rsidRPr="006629BC">
        <w:rPr>
          <w:color w:val="000000" w:themeColor="text1"/>
        </w:rPr>
        <w:t>3</w:t>
      </w:r>
      <w:r w:rsidRPr="006629BC">
        <w:rPr>
          <w:color w:val="000000" w:themeColor="text1"/>
        </w:rPr>
        <w:t xml:space="preserve"> lots is acceptable. Bills to be limited to </w:t>
      </w:r>
      <w:r w:rsidR="00D02453" w:rsidRPr="006629BC">
        <w:rPr>
          <w:color w:val="000000" w:themeColor="text1"/>
        </w:rPr>
        <w:t>3</w:t>
      </w:r>
      <w:r w:rsidRPr="006629BC">
        <w:rPr>
          <w:color w:val="000000" w:themeColor="text1"/>
        </w:rPr>
        <w:t xml:space="preserve"> nos. only.</w:t>
      </w:r>
    </w:p>
    <w:p w:rsidR="00AC1F80" w:rsidRPr="006629BC" w:rsidRDefault="00AC1F80" w:rsidP="00E56D97">
      <w:pPr>
        <w:spacing w:line="276" w:lineRule="auto"/>
        <w:jc w:val="both"/>
        <w:rPr>
          <w:color w:val="000000" w:themeColor="text1"/>
          <w:u w:val="single"/>
        </w:rPr>
      </w:pPr>
    </w:p>
    <w:p w:rsidR="00070640" w:rsidRPr="006629BC" w:rsidRDefault="00070640" w:rsidP="00E56D97">
      <w:pPr>
        <w:pStyle w:val="ListParagraph"/>
        <w:numPr>
          <w:ilvl w:val="0"/>
          <w:numId w:val="10"/>
        </w:numPr>
        <w:spacing w:line="276" w:lineRule="auto"/>
        <w:ind w:firstLine="259"/>
        <w:jc w:val="both"/>
        <w:rPr>
          <w:rFonts w:cs="Arial"/>
          <w:b/>
          <w:color w:val="000000" w:themeColor="text1"/>
          <w:u w:val="single"/>
        </w:rPr>
      </w:pPr>
      <w:r w:rsidRPr="006629BC">
        <w:rPr>
          <w:rFonts w:cs="Arial"/>
          <w:b/>
          <w:color w:val="000000" w:themeColor="text1"/>
          <w:u w:val="single"/>
        </w:rPr>
        <w:t>FOR SERVICE ENGINEER CHARGES:</w:t>
      </w:r>
    </w:p>
    <w:p w:rsidR="00070640" w:rsidRPr="006629BC" w:rsidRDefault="00070640" w:rsidP="00070640">
      <w:pPr>
        <w:pStyle w:val="ListParagraph"/>
        <w:autoSpaceDE w:val="0"/>
        <w:autoSpaceDN w:val="0"/>
        <w:adjustRightInd w:val="0"/>
        <w:spacing w:line="276" w:lineRule="auto"/>
        <w:ind w:left="1080"/>
        <w:jc w:val="both"/>
        <w:rPr>
          <w:rFonts w:cs="Arial"/>
          <w:color w:val="000000" w:themeColor="text1"/>
        </w:rPr>
      </w:pPr>
      <w:r w:rsidRPr="006629BC">
        <w:rPr>
          <w:rFonts w:cs="Arial"/>
          <w:color w:val="000000" w:themeColor="text1"/>
        </w:rPr>
        <w:t xml:space="preserve">100% payment with Service Taxes will be paid within 30 days after receipt of Work done certificate issued by Production Department. </w:t>
      </w:r>
    </w:p>
    <w:p w:rsidR="0027379C" w:rsidRPr="006629BC" w:rsidRDefault="0027379C" w:rsidP="0027379C">
      <w:pPr>
        <w:pStyle w:val="ListParagraph"/>
        <w:autoSpaceDE w:val="0"/>
        <w:autoSpaceDN w:val="0"/>
        <w:adjustRightInd w:val="0"/>
        <w:spacing w:line="276" w:lineRule="auto"/>
        <w:jc w:val="both"/>
        <w:rPr>
          <w:rFonts w:cs="Arial"/>
        </w:rPr>
      </w:pPr>
    </w:p>
    <w:p w:rsidR="0027379C" w:rsidRPr="006629BC" w:rsidRDefault="0027379C" w:rsidP="0027379C">
      <w:pPr>
        <w:pStyle w:val="ListParagraph"/>
        <w:autoSpaceDE w:val="0"/>
        <w:autoSpaceDN w:val="0"/>
        <w:adjustRightInd w:val="0"/>
        <w:spacing w:line="276" w:lineRule="auto"/>
        <w:jc w:val="both"/>
        <w:rPr>
          <w:rFonts w:cs="Arial"/>
        </w:rPr>
      </w:pPr>
      <w:r w:rsidRPr="006629BC">
        <w:rPr>
          <w:rFonts w:cs="Arial"/>
        </w:rPr>
        <w:t>The following documents shall be submitted:-</w:t>
      </w:r>
    </w:p>
    <w:p w:rsidR="0027379C" w:rsidRPr="006629BC" w:rsidRDefault="0027379C" w:rsidP="0027379C">
      <w:pPr>
        <w:pStyle w:val="ListParagraph"/>
        <w:widowControl w:val="0"/>
        <w:numPr>
          <w:ilvl w:val="0"/>
          <w:numId w:val="12"/>
        </w:numPr>
        <w:spacing w:line="276" w:lineRule="auto"/>
        <w:ind w:left="1418" w:hanging="425"/>
        <w:jc w:val="both"/>
        <w:rPr>
          <w:rFonts w:cs="Arial"/>
        </w:rPr>
      </w:pPr>
      <w:r w:rsidRPr="006629BC">
        <w:rPr>
          <w:rFonts w:cs="Arial"/>
        </w:rPr>
        <w:t>Invoice</w:t>
      </w:r>
    </w:p>
    <w:p w:rsidR="0027379C" w:rsidRPr="006629BC" w:rsidRDefault="0027379C" w:rsidP="0027379C">
      <w:pPr>
        <w:pStyle w:val="ListParagraph"/>
        <w:widowControl w:val="0"/>
        <w:numPr>
          <w:ilvl w:val="0"/>
          <w:numId w:val="12"/>
        </w:numPr>
        <w:spacing w:line="276" w:lineRule="auto"/>
        <w:ind w:left="1418" w:hanging="425"/>
        <w:jc w:val="both"/>
        <w:rPr>
          <w:rFonts w:cs="Arial"/>
        </w:rPr>
      </w:pPr>
      <w:r w:rsidRPr="006629BC">
        <w:rPr>
          <w:rFonts w:cs="Arial"/>
        </w:rPr>
        <w:t>Work completion certificate issued by GSL production dept.</w:t>
      </w:r>
    </w:p>
    <w:p w:rsidR="0027379C" w:rsidRPr="006629BC" w:rsidRDefault="0027379C" w:rsidP="0027379C">
      <w:pPr>
        <w:pStyle w:val="ListParagraph"/>
        <w:widowControl w:val="0"/>
        <w:numPr>
          <w:ilvl w:val="0"/>
          <w:numId w:val="12"/>
        </w:numPr>
        <w:spacing w:line="276" w:lineRule="auto"/>
        <w:ind w:left="1418" w:hanging="425"/>
        <w:jc w:val="both"/>
        <w:rPr>
          <w:rFonts w:cs="Arial"/>
        </w:rPr>
      </w:pPr>
      <w:r w:rsidRPr="006629BC">
        <w:rPr>
          <w:rFonts w:cs="Arial"/>
        </w:rPr>
        <w:t>Service Engineer report</w:t>
      </w:r>
    </w:p>
    <w:p w:rsidR="0027379C" w:rsidRPr="006629BC" w:rsidRDefault="0027379C" w:rsidP="0027379C">
      <w:pPr>
        <w:pStyle w:val="ListParagraph"/>
        <w:widowControl w:val="0"/>
        <w:numPr>
          <w:ilvl w:val="0"/>
          <w:numId w:val="12"/>
        </w:numPr>
        <w:spacing w:line="276" w:lineRule="auto"/>
        <w:ind w:left="1418" w:hanging="425"/>
        <w:jc w:val="both"/>
        <w:rPr>
          <w:rFonts w:cs="Arial"/>
        </w:rPr>
      </w:pPr>
      <w:r w:rsidRPr="006629BC">
        <w:rPr>
          <w:rFonts w:cs="Arial"/>
        </w:rPr>
        <w:t>ESI/</w:t>
      </w:r>
      <w:r w:rsidR="003A66B9">
        <w:rPr>
          <w:rFonts w:cs="Arial"/>
        </w:rPr>
        <w:t xml:space="preserve"> </w:t>
      </w:r>
      <w:r w:rsidRPr="006629BC">
        <w:rPr>
          <w:rFonts w:cs="Arial"/>
        </w:rPr>
        <w:t>PF paid challans / Form.</w:t>
      </w:r>
    </w:p>
    <w:p w:rsidR="00070640" w:rsidRPr="006629BC" w:rsidRDefault="00070640" w:rsidP="00070640">
      <w:pPr>
        <w:autoSpaceDE w:val="0"/>
        <w:autoSpaceDN w:val="0"/>
        <w:adjustRightInd w:val="0"/>
        <w:jc w:val="both"/>
        <w:rPr>
          <w:color w:val="000000" w:themeColor="text1"/>
        </w:rPr>
      </w:pPr>
    </w:p>
    <w:p w:rsidR="00070640" w:rsidRPr="006629BC" w:rsidRDefault="00070640" w:rsidP="00070640">
      <w:pPr>
        <w:ind w:left="1440" w:hanging="360"/>
        <w:jc w:val="both"/>
        <w:rPr>
          <w:b/>
          <w:color w:val="000000" w:themeColor="text1"/>
          <w:u w:val="single"/>
        </w:rPr>
      </w:pPr>
      <w:r w:rsidRPr="006629BC">
        <w:rPr>
          <w:b/>
          <w:color w:val="000000" w:themeColor="text1"/>
          <w:u w:val="single"/>
        </w:rPr>
        <w:t>Notes:</w:t>
      </w:r>
    </w:p>
    <w:p w:rsidR="00070640" w:rsidRPr="006629BC" w:rsidRDefault="00070640" w:rsidP="003A66B9">
      <w:pPr>
        <w:numPr>
          <w:ilvl w:val="0"/>
          <w:numId w:val="44"/>
        </w:numPr>
        <w:spacing w:line="276" w:lineRule="auto"/>
        <w:jc w:val="both"/>
        <w:rPr>
          <w:color w:val="000000" w:themeColor="text1"/>
        </w:rPr>
      </w:pPr>
      <w:r w:rsidRPr="006629BC">
        <w:rPr>
          <w:color w:val="000000" w:themeColor="text1"/>
        </w:rPr>
        <w:t xml:space="preserve">All suppliers’ bank charges shall be borne by the supplier. </w:t>
      </w:r>
    </w:p>
    <w:p w:rsidR="00070640" w:rsidRPr="006629BC" w:rsidRDefault="00070640" w:rsidP="003A66B9">
      <w:pPr>
        <w:numPr>
          <w:ilvl w:val="0"/>
          <w:numId w:val="44"/>
        </w:numPr>
        <w:jc w:val="both"/>
        <w:rPr>
          <w:color w:val="000000" w:themeColor="text1"/>
        </w:rPr>
      </w:pPr>
      <w:r w:rsidRPr="006629BC">
        <w:rPr>
          <w:color w:val="000000" w:themeColor="text1"/>
        </w:rPr>
        <w:t>All bills/ invoices are to be addressed to HOD (Commercial), Goa Shipyard Ltd., Vasco-Da-Gama, Goa.</w:t>
      </w:r>
    </w:p>
    <w:p w:rsidR="006C347B" w:rsidRPr="006629BC" w:rsidRDefault="00070640" w:rsidP="00E56D97">
      <w:pPr>
        <w:tabs>
          <w:tab w:val="left" w:pos="1349"/>
        </w:tabs>
        <w:jc w:val="both"/>
        <w:rPr>
          <w:color w:val="000000" w:themeColor="text1"/>
        </w:rPr>
      </w:pPr>
      <w:r w:rsidRPr="006629BC">
        <w:rPr>
          <w:color w:val="000000" w:themeColor="text1"/>
        </w:rPr>
        <w:tab/>
      </w:r>
    </w:p>
    <w:p w:rsidR="00D4698B" w:rsidRPr="006629BC" w:rsidRDefault="00E820F8" w:rsidP="007A2839">
      <w:pPr>
        <w:pStyle w:val="ListParagraph"/>
        <w:numPr>
          <w:ilvl w:val="0"/>
          <w:numId w:val="1"/>
        </w:numPr>
        <w:spacing w:line="276" w:lineRule="auto"/>
        <w:jc w:val="both"/>
        <w:rPr>
          <w:rFonts w:cs="Arial"/>
          <w:color w:val="000000" w:themeColor="text1"/>
        </w:rPr>
      </w:pPr>
      <w:r w:rsidRPr="006629BC">
        <w:rPr>
          <w:rFonts w:cs="Arial"/>
          <w:b/>
          <w:color w:val="000000" w:themeColor="text1"/>
          <w:u w:val="single"/>
        </w:rPr>
        <w:t>LIQUIDATED DAMAGES (LD):</w:t>
      </w:r>
    </w:p>
    <w:p w:rsidR="00070640" w:rsidRDefault="00B77548" w:rsidP="004B7F44">
      <w:pPr>
        <w:pStyle w:val="ListParagraph"/>
        <w:tabs>
          <w:tab w:val="left" w:pos="990"/>
        </w:tabs>
        <w:spacing w:line="276" w:lineRule="auto"/>
        <w:jc w:val="both"/>
        <w:rPr>
          <w:rFonts w:cs="Arial"/>
          <w:color w:val="000000" w:themeColor="text1"/>
          <w:lang w:val="en-IN" w:eastAsia="en-IN"/>
        </w:rPr>
      </w:pPr>
      <w:r w:rsidRPr="006629BC">
        <w:rPr>
          <w:rFonts w:cs="Arial"/>
          <w:b/>
          <w:color w:val="000000" w:themeColor="text1"/>
          <w:u w:val="single"/>
        </w:rPr>
        <w:t>FOR MATERIAL:</w:t>
      </w:r>
      <w:r w:rsidRPr="006629BC">
        <w:rPr>
          <w:rFonts w:cs="Arial"/>
          <w:color w:val="000000" w:themeColor="text1"/>
        </w:rPr>
        <w:t xml:space="preserve"> </w:t>
      </w:r>
      <w:r w:rsidR="00664637" w:rsidRPr="006629BC">
        <w:rPr>
          <w:rFonts w:cs="Arial"/>
          <w:color w:val="000000" w:themeColor="text1"/>
          <w:lang w:val="en-IN" w:eastAsia="en-IN"/>
        </w:rPr>
        <w:t xml:space="preserve">The delivery indicated is </w:t>
      </w:r>
      <w:r w:rsidR="00187344" w:rsidRPr="006629BC">
        <w:rPr>
          <w:rFonts w:cs="Arial"/>
          <w:color w:val="000000" w:themeColor="text1"/>
          <w:lang w:val="en-IN" w:eastAsia="en-IN"/>
        </w:rPr>
        <w:t xml:space="preserve">the </w:t>
      </w:r>
      <w:r w:rsidR="00664637" w:rsidRPr="006629BC">
        <w:rPr>
          <w:rFonts w:cs="Arial"/>
          <w:color w:val="000000" w:themeColor="text1"/>
          <w:lang w:val="en-IN" w:eastAsia="en-IN"/>
        </w:rPr>
        <w:t xml:space="preserve">essence of the contract and in case of delay in supplying the item beyond 04 weeks from the </w:t>
      </w:r>
      <w:r w:rsidR="00187344" w:rsidRPr="006629BC">
        <w:rPr>
          <w:rFonts w:cs="Arial"/>
          <w:color w:val="000000" w:themeColor="text1"/>
          <w:lang w:val="en-IN" w:eastAsia="en-IN"/>
        </w:rPr>
        <w:t xml:space="preserve">original </w:t>
      </w:r>
      <w:r w:rsidR="00664637" w:rsidRPr="006629BC">
        <w:rPr>
          <w:rFonts w:cs="Arial"/>
          <w:color w:val="000000" w:themeColor="text1"/>
          <w:lang w:val="en-IN" w:eastAsia="en-IN"/>
        </w:rPr>
        <w:t xml:space="preserve">contractual delivery date, LD @0.5% of the order value, per week of delay, or part thereof from the </w:t>
      </w:r>
      <w:r w:rsidR="00E047AC" w:rsidRPr="006629BC">
        <w:rPr>
          <w:rFonts w:cs="Arial"/>
          <w:color w:val="000000" w:themeColor="text1"/>
          <w:lang w:val="en-IN" w:eastAsia="en-IN"/>
        </w:rPr>
        <w:t>original</w:t>
      </w:r>
      <w:r w:rsidR="00187344" w:rsidRPr="006629BC">
        <w:rPr>
          <w:rFonts w:cs="Arial"/>
          <w:color w:val="000000" w:themeColor="text1"/>
          <w:lang w:val="en-IN" w:eastAsia="en-IN"/>
        </w:rPr>
        <w:t xml:space="preserve"> </w:t>
      </w:r>
      <w:r w:rsidR="00664637" w:rsidRPr="006629BC">
        <w:rPr>
          <w:rFonts w:cs="Arial"/>
          <w:color w:val="000000" w:themeColor="text1"/>
          <w:lang w:val="en-IN" w:eastAsia="en-IN"/>
        </w:rPr>
        <w:t xml:space="preserve">contractual delivery date subject to a maximum of 05% of order value will be </w:t>
      </w:r>
      <w:r w:rsidR="00AC1F80" w:rsidRPr="006629BC">
        <w:rPr>
          <w:rFonts w:cs="Arial"/>
          <w:color w:val="000000" w:themeColor="text1"/>
          <w:lang w:val="en-IN" w:eastAsia="en-IN"/>
        </w:rPr>
        <w:t xml:space="preserve">deducted by GSL from the amount payable to the supplier. </w:t>
      </w:r>
    </w:p>
    <w:p w:rsidR="008E26C4" w:rsidRDefault="008E26C4" w:rsidP="004B7F44">
      <w:pPr>
        <w:pStyle w:val="ListParagraph"/>
        <w:tabs>
          <w:tab w:val="left" w:pos="990"/>
        </w:tabs>
        <w:spacing w:line="276" w:lineRule="auto"/>
        <w:jc w:val="both"/>
        <w:rPr>
          <w:rFonts w:cs="Arial"/>
          <w:color w:val="000000" w:themeColor="text1"/>
          <w:lang w:val="en-IN" w:eastAsia="en-IN"/>
        </w:rPr>
      </w:pPr>
    </w:p>
    <w:p w:rsidR="008E26C4" w:rsidRPr="0022693F" w:rsidRDefault="008E26C4" w:rsidP="008E26C4">
      <w:pPr>
        <w:ind w:left="709"/>
        <w:jc w:val="both"/>
      </w:pPr>
      <w:r w:rsidRPr="0022693F">
        <w:rPr>
          <w:b/>
          <w:u w:val="single"/>
        </w:rPr>
        <w:t xml:space="preserve">LD ON BINDING </w:t>
      </w:r>
      <w:proofErr w:type="gramStart"/>
      <w:r w:rsidRPr="0022693F">
        <w:rPr>
          <w:b/>
          <w:u w:val="single"/>
        </w:rPr>
        <w:t>DRAWINGS:</w:t>
      </w:r>
      <w:proofErr w:type="gramEnd"/>
      <w:r w:rsidRPr="0022693F">
        <w:t>(If applicable as per TA/ TNC) of</w:t>
      </w:r>
      <w:r w:rsidR="0022693F">
        <w:t xml:space="preserve"> </w:t>
      </w:r>
      <w:r w:rsidRPr="0022693F">
        <w:t xml:space="preserve">0.25% of order value per week, subject to a maximum of 1% of order value would be applicable for delay in submission of binding </w:t>
      </w:r>
      <w:proofErr w:type="spellStart"/>
      <w:r w:rsidRPr="0022693F">
        <w:t>drgs</w:t>
      </w:r>
      <w:proofErr w:type="spellEnd"/>
      <w:r w:rsidRPr="0022693F">
        <w:t xml:space="preserve">. </w:t>
      </w:r>
      <w:proofErr w:type="gramStart"/>
      <w:r w:rsidRPr="0022693F">
        <w:t>as</w:t>
      </w:r>
      <w:proofErr w:type="gramEnd"/>
      <w:r w:rsidRPr="0022693F">
        <w:t xml:space="preserve"> detailed in TA, beyond 06 weeks from the date of order. LD will be applicable only for the first vessel of the series and not applicable for the balance ships.</w:t>
      </w:r>
    </w:p>
    <w:p w:rsidR="008E26C4" w:rsidRPr="0022693F" w:rsidRDefault="008E26C4" w:rsidP="008E26C4">
      <w:pPr>
        <w:ind w:left="709"/>
        <w:jc w:val="both"/>
      </w:pPr>
    </w:p>
    <w:p w:rsidR="008E26C4" w:rsidRPr="0022693F" w:rsidRDefault="008E26C4" w:rsidP="008E26C4">
      <w:pPr>
        <w:autoSpaceDE w:val="0"/>
        <w:autoSpaceDN w:val="0"/>
        <w:adjustRightInd w:val="0"/>
        <w:ind w:left="709"/>
        <w:jc w:val="both"/>
        <w:rPr>
          <w:b/>
          <w:u w:val="single"/>
        </w:rPr>
      </w:pPr>
      <w:r w:rsidRPr="0022693F">
        <w:rPr>
          <w:b/>
          <w:u w:val="single"/>
        </w:rPr>
        <w:t xml:space="preserve">LD ON </w:t>
      </w:r>
      <w:proofErr w:type="gramStart"/>
      <w:r w:rsidRPr="0022693F">
        <w:rPr>
          <w:b/>
          <w:u w:val="single"/>
        </w:rPr>
        <w:t>INSTALLATION :</w:t>
      </w:r>
      <w:proofErr w:type="gramEnd"/>
      <w:r w:rsidRPr="0022693F">
        <w:rPr>
          <w:b/>
          <w:u w:val="single"/>
        </w:rPr>
        <w:t xml:space="preserve"> </w:t>
      </w:r>
    </w:p>
    <w:p w:rsidR="008E26C4" w:rsidRPr="008813C0" w:rsidRDefault="008E26C4" w:rsidP="008E26C4">
      <w:pPr>
        <w:ind w:left="709"/>
        <w:jc w:val="both"/>
      </w:pPr>
      <w:r w:rsidRPr="0022693F">
        <w:t>Work completion period indicated above is essence and in case of delay in completion of installation and commissioning of the systems on board, beyond 4 weeks from the contractual date, penalty @ 0.5% of order value for Installation per week of delay, from the contractual date, subject to a maximum of 5% of the order value for Installation of each ship set for installation assistance, will be payable by firm to GSL.</w:t>
      </w:r>
    </w:p>
    <w:p w:rsidR="00E32B27" w:rsidRPr="008E26C4" w:rsidRDefault="00E32B27" w:rsidP="008262E0">
      <w:pPr>
        <w:tabs>
          <w:tab w:val="left" w:pos="720"/>
        </w:tabs>
        <w:autoSpaceDE w:val="0"/>
        <w:autoSpaceDN w:val="0"/>
        <w:adjustRightInd w:val="0"/>
        <w:spacing w:line="276" w:lineRule="auto"/>
        <w:jc w:val="both"/>
        <w:rPr>
          <w:b/>
          <w:color w:val="000000" w:themeColor="text1"/>
          <w:lang w:val="en-IN"/>
        </w:rPr>
      </w:pPr>
    </w:p>
    <w:p w:rsidR="003C5904" w:rsidRPr="006629BC" w:rsidRDefault="00E820F8" w:rsidP="007A2839">
      <w:pPr>
        <w:pStyle w:val="ListParagraph"/>
        <w:numPr>
          <w:ilvl w:val="0"/>
          <w:numId w:val="1"/>
        </w:numPr>
        <w:spacing w:line="276" w:lineRule="auto"/>
        <w:jc w:val="both"/>
        <w:rPr>
          <w:rFonts w:cs="Arial"/>
          <w:b/>
          <w:color w:val="000000" w:themeColor="text1"/>
        </w:rPr>
      </w:pPr>
      <w:r w:rsidRPr="006629BC">
        <w:rPr>
          <w:rFonts w:cs="Arial"/>
          <w:b/>
          <w:color w:val="000000" w:themeColor="text1"/>
          <w:u w:val="single"/>
        </w:rPr>
        <w:t>RISK PURCHASE</w:t>
      </w:r>
      <w:r w:rsidRPr="006629BC">
        <w:rPr>
          <w:rFonts w:cs="Arial"/>
          <w:b/>
          <w:color w:val="000000" w:themeColor="text1"/>
        </w:rPr>
        <w:t>:</w:t>
      </w:r>
    </w:p>
    <w:p w:rsidR="00E56D97" w:rsidRPr="006629BC" w:rsidRDefault="00B77548" w:rsidP="00E56D97">
      <w:pPr>
        <w:spacing w:line="276" w:lineRule="auto"/>
        <w:ind w:left="720"/>
        <w:jc w:val="both"/>
        <w:rPr>
          <w:color w:val="000000" w:themeColor="text1"/>
        </w:rPr>
      </w:pPr>
      <w:r w:rsidRPr="006629BC">
        <w:rPr>
          <w:color w:val="000000" w:themeColor="text1"/>
        </w:rPr>
        <w:t xml:space="preserve">In case the supplier fails to deliver the items beyond 10 weeks from the stipulated       delivery date, GSL reserves the right to cancel the order at its discretion and procure the items from alternative sources. Difference in procured cost, if any, will be recovered from any of his pending bills with GSL or through Debit Note to be raised on the firm. Duration provided for applicability of Risk Purchase is not linked to </w:t>
      </w:r>
      <w:r w:rsidR="00B33CE9" w:rsidRPr="006629BC">
        <w:rPr>
          <w:color w:val="000000" w:themeColor="text1"/>
        </w:rPr>
        <w:t>Liquidated damages (LD)</w:t>
      </w:r>
      <w:r w:rsidRPr="006629BC">
        <w:rPr>
          <w:color w:val="000000" w:themeColor="text1"/>
        </w:rPr>
        <w:t xml:space="preserve"> clause above.</w:t>
      </w:r>
    </w:p>
    <w:p w:rsidR="008C4E2C" w:rsidRPr="006629BC" w:rsidRDefault="008C4E2C" w:rsidP="008042CE">
      <w:pPr>
        <w:spacing w:line="276" w:lineRule="auto"/>
        <w:jc w:val="both"/>
        <w:rPr>
          <w:color w:val="000000" w:themeColor="text1"/>
        </w:rPr>
      </w:pPr>
    </w:p>
    <w:p w:rsidR="0065062C" w:rsidRPr="001B18ED" w:rsidRDefault="00E820F8" w:rsidP="007A2839">
      <w:pPr>
        <w:pStyle w:val="ListParagraph"/>
        <w:numPr>
          <w:ilvl w:val="0"/>
          <w:numId w:val="1"/>
        </w:numPr>
        <w:spacing w:line="276" w:lineRule="auto"/>
        <w:jc w:val="both"/>
        <w:rPr>
          <w:rFonts w:cs="Arial"/>
          <w:color w:val="000000" w:themeColor="text1"/>
        </w:rPr>
      </w:pPr>
      <w:r w:rsidRPr="001B18ED">
        <w:rPr>
          <w:rFonts w:cs="Arial"/>
          <w:b/>
          <w:color w:val="000000" w:themeColor="text1"/>
          <w:u w:val="single"/>
        </w:rPr>
        <w:t>GUARANTEE</w:t>
      </w:r>
      <w:r w:rsidR="003F1B15" w:rsidRPr="001B18ED">
        <w:rPr>
          <w:rFonts w:cs="Arial"/>
          <w:b/>
          <w:color w:val="000000" w:themeColor="text1"/>
          <w:u w:val="single"/>
        </w:rPr>
        <w:t>/</w:t>
      </w:r>
      <w:r w:rsidR="003A66B9" w:rsidRPr="001B18ED">
        <w:rPr>
          <w:rFonts w:cs="Arial"/>
          <w:b/>
          <w:color w:val="000000" w:themeColor="text1"/>
          <w:u w:val="single"/>
        </w:rPr>
        <w:t xml:space="preserve"> </w:t>
      </w:r>
      <w:r w:rsidR="003F1B15" w:rsidRPr="001B18ED">
        <w:rPr>
          <w:rFonts w:cs="Arial"/>
          <w:b/>
          <w:color w:val="000000" w:themeColor="text1"/>
          <w:u w:val="single"/>
        </w:rPr>
        <w:t>WARRANTY</w:t>
      </w:r>
      <w:r w:rsidRPr="001B18ED">
        <w:rPr>
          <w:rFonts w:cs="Arial"/>
          <w:b/>
          <w:color w:val="000000" w:themeColor="text1"/>
        </w:rPr>
        <w:t>:</w:t>
      </w:r>
      <w:r w:rsidR="0065062C" w:rsidRPr="001B18ED">
        <w:rPr>
          <w:rFonts w:cs="Arial"/>
          <w:color w:val="000000" w:themeColor="text1"/>
        </w:rPr>
        <w:t xml:space="preserve"> </w:t>
      </w:r>
    </w:p>
    <w:p w:rsidR="003A66B9" w:rsidRPr="003A66B9" w:rsidRDefault="003A66B9" w:rsidP="003A66B9">
      <w:pPr>
        <w:pStyle w:val="ListParagraph"/>
        <w:widowControl w:val="0"/>
        <w:spacing w:line="276" w:lineRule="auto"/>
        <w:jc w:val="both"/>
        <w:rPr>
          <w:rFonts w:cs="Arial"/>
          <w:snapToGrid w:val="0"/>
          <w:color w:val="000000" w:themeColor="text1"/>
        </w:rPr>
      </w:pPr>
      <w:r w:rsidRPr="001B18ED">
        <w:rPr>
          <w:rFonts w:cs="Arial"/>
          <w:snapToGrid w:val="0"/>
          <w:color w:val="000000" w:themeColor="text1"/>
        </w:rPr>
        <w:t>Principle OEM/ Supplier shall undertake guarantee for the satisfactory performance of the equipment for a period of 36 months from the date of receipt of the equipment or 12 months from the date of delivery of ship on which item is fitted, whichever is earlier. Responsibility of execution of Import &amp; Indigenous material, commissioning of equipment and guarantee/ warrantee will remain with Principle OEM/ supplier irrespective of order executing entity.</w:t>
      </w:r>
      <w:r w:rsidRPr="003A66B9">
        <w:rPr>
          <w:rFonts w:cs="Arial"/>
          <w:snapToGrid w:val="0"/>
          <w:color w:val="000000" w:themeColor="text1"/>
        </w:rPr>
        <w:t xml:space="preserve"> </w:t>
      </w:r>
    </w:p>
    <w:p w:rsidR="00083B9F" w:rsidRPr="006629BC" w:rsidRDefault="00083B9F" w:rsidP="008042CE">
      <w:pPr>
        <w:pStyle w:val="ListParagraph"/>
        <w:widowControl w:val="0"/>
        <w:spacing w:line="276" w:lineRule="auto"/>
        <w:jc w:val="both"/>
        <w:rPr>
          <w:rFonts w:cs="Arial"/>
          <w:snapToGrid w:val="0"/>
          <w:color w:val="000000" w:themeColor="text1"/>
        </w:rPr>
      </w:pPr>
      <w:r w:rsidRPr="007C1FE9">
        <w:rPr>
          <w:rFonts w:cs="Arial"/>
          <w:snapToGrid w:val="0"/>
          <w:color w:val="000000" w:themeColor="text1"/>
        </w:rPr>
        <w:t>During</w:t>
      </w:r>
      <w:r w:rsidRPr="006629BC">
        <w:rPr>
          <w:rFonts w:cs="Arial"/>
          <w:snapToGrid w:val="0"/>
          <w:color w:val="000000" w:themeColor="text1"/>
        </w:rPr>
        <w:t xml:space="preserve"> this period, the firm would be liable to rectify all the defects arising out of inferior workmanship, faulty material and defective design and the same shall be rectified</w:t>
      </w:r>
      <w:r w:rsidR="00480014" w:rsidRPr="006629BC">
        <w:rPr>
          <w:rFonts w:cs="Arial"/>
          <w:snapToGrid w:val="0"/>
          <w:color w:val="000000" w:themeColor="text1"/>
        </w:rPr>
        <w:t xml:space="preserve"> </w:t>
      </w:r>
      <w:r w:rsidRPr="006629BC">
        <w:rPr>
          <w:rFonts w:cs="Arial"/>
          <w:snapToGrid w:val="0"/>
          <w:color w:val="000000" w:themeColor="text1"/>
        </w:rPr>
        <w:t>/</w:t>
      </w:r>
      <w:r w:rsidR="00480014" w:rsidRPr="006629BC">
        <w:rPr>
          <w:rFonts w:cs="Arial"/>
          <w:snapToGrid w:val="0"/>
          <w:color w:val="000000" w:themeColor="text1"/>
        </w:rPr>
        <w:t xml:space="preserve"> </w:t>
      </w:r>
      <w:r w:rsidRPr="006629BC">
        <w:rPr>
          <w:rFonts w:cs="Arial"/>
          <w:snapToGrid w:val="0"/>
          <w:color w:val="000000" w:themeColor="text1"/>
        </w:rPr>
        <w:t xml:space="preserve">replaced, part or whole, as the case may be, free of cost and delivered at GSL. All packing, forwarding, insurance and delivery charges arising on account of this would be borne by the firm. </w:t>
      </w:r>
    </w:p>
    <w:p w:rsidR="00083B9F" w:rsidRPr="006629BC" w:rsidRDefault="00083B9F" w:rsidP="008042CE">
      <w:pPr>
        <w:pStyle w:val="ListParagraph"/>
        <w:widowControl w:val="0"/>
        <w:spacing w:line="276" w:lineRule="auto"/>
        <w:jc w:val="both"/>
        <w:rPr>
          <w:rFonts w:cs="Arial"/>
          <w:snapToGrid w:val="0"/>
          <w:color w:val="000000" w:themeColor="text1"/>
        </w:rPr>
      </w:pPr>
    </w:p>
    <w:p w:rsidR="00A452EE" w:rsidRPr="003A66B9" w:rsidRDefault="00083B9F" w:rsidP="003A66B9">
      <w:pPr>
        <w:pStyle w:val="ListParagraph"/>
        <w:widowControl w:val="0"/>
        <w:spacing w:line="276" w:lineRule="auto"/>
        <w:jc w:val="both"/>
        <w:rPr>
          <w:rFonts w:cs="Arial"/>
          <w:snapToGrid w:val="0"/>
          <w:color w:val="000000" w:themeColor="text1"/>
        </w:rPr>
      </w:pPr>
      <w:r w:rsidRPr="006629BC">
        <w:rPr>
          <w:rFonts w:cs="Arial"/>
          <w:snapToGrid w:val="0"/>
          <w:color w:val="000000" w:themeColor="text1"/>
        </w:rPr>
        <w:t xml:space="preserve">The guarantee period would be extended by another </w:t>
      </w:r>
      <w:r w:rsidR="004D3AE3" w:rsidRPr="006629BC">
        <w:rPr>
          <w:rFonts w:cs="Arial"/>
          <w:snapToGrid w:val="0"/>
          <w:color w:val="000000" w:themeColor="text1"/>
        </w:rPr>
        <w:t xml:space="preserve">6 </w:t>
      </w:r>
      <w:r w:rsidRPr="006629BC">
        <w:rPr>
          <w:rFonts w:cs="Arial"/>
          <w:snapToGrid w:val="0"/>
          <w:color w:val="000000" w:themeColor="text1"/>
        </w:rPr>
        <w:t>months for the repaired parts/ spares, which were repaired &amp; replaced during the guarantee period.</w:t>
      </w:r>
      <w:r w:rsidR="003A66B9">
        <w:rPr>
          <w:rFonts w:cs="Arial"/>
          <w:snapToGrid w:val="0"/>
          <w:color w:val="000000" w:themeColor="text1"/>
        </w:rPr>
        <w:t xml:space="preserve"> </w:t>
      </w:r>
      <w:r w:rsidRPr="003A66B9">
        <w:rPr>
          <w:rFonts w:cs="Arial"/>
          <w:snapToGrid w:val="0"/>
          <w:color w:val="000000" w:themeColor="text1"/>
        </w:rPr>
        <w:t>Defects, damages and short landings reported during the receipt inspection at GSL and during the guarantee period shall be attended within 3 weeks from the date of such intimations from GSL.</w:t>
      </w:r>
    </w:p>
    <w:p w:rsidR="00E97B74" w:rsidRPr="006629BC" w:rsidRDefault="00E97B74" w:rsidP="008042CE">
      <w:pPr>
        <w:spacing w:line="276" w:lineRule="auto"/>
        <w:ind w:left="720"/>
        <w:jc w:val="both"/>
        <w:rPr>
          <w:b/>
          <w:color w:val="000000" w:themeColor="text1"/>
        </w:rPr>
      </w:pPr>
    </w:p>
    <w:p w:rsidR="00E56D97" w:rsidRPr="006629BC" w:rsidRDefault="00E56D97" w:rsidP="00E56D97">
      <w:pPr>
        <w:pStyle w:val="ListParagraph"/>
        <w:widowControl w:val="0"/>
        <w:numPr>
          <w:ilvl w:val="0"/>
          <w:numId w:val="1"/>
        </w:numPr>
        <w:spacing w:line="276" w:lineRule="auto"/>
        <w:jc w:val="both"/>
        <w:rPr>
          <w:rFonts w:cs="Arial"/>
          <w:b/>
          <w:color w:val="000000" w:themeColor="text1"/>
          <w:u w:val="single"/>
        </w:rPr>
      </w:pPr>
      <w:r w:rsidRPr="006629BC">
        <w:rPr>
          <w:rFonts w:cs="Arial"/>
          <w:b/>
          <w:color w:val="000000" w:themeColor="text1"/>
          <w:u w:val="single"/>
        </w:rPr>
        <w:t>TRIALS &amp; COMMISSIONING ASSISTANCE:</w:t>
      </w:r>
      <w:r w:rsidR="00D710E8" w:rsidRPr="00D710E8">
        <w:rPr>
          <w:rFonts w:cs="Arial"/>
          <w:b/>
          <w:color w:val="000000" w:themeColor="text1"/>
          <w:u w:val="single"/>
        </w:rPr>
        <w:t xml:space="preserve"> </w:t>
      </w:r>
      <w:r w:rsidR="00D710E8">
        <w:rPr>
          <w:rFonts w:cs="Arial"/>
          <w:b/>
          <w:color w:val="000000" w:themeColor="text1"/>
          <w:u w:val="single"/>
        </w:rPr>
        <w:t>(Not applicable)</w:t>
      </w:r>
      <w:r w:rsidR="00D710E8" w:rsidRPr="006629BC">
        <w:rPr>
          <w:rFonts w:cs="Arial"/>
          <w:b/>
          <w:color w:val="000000" w:themeColor="text1"/>
          <w:u w:val="single"/>
        </w:rPr>
        <w:t>:</w:t>
      </w:r>
    </w:p>
    <w:p w:rsidR="00E56D97" w:rsidRPr="006629BC" w:rsidRDefault="00E56D97" w:rsidP="00E56D97">
      <w:pPr>
        <w:pStyle w:val="ListParagraph"/>
        <w:numPr>
          <w:ilvl w:val="0"/>
          <w:numId w:val="31"/>
        </w:numPr>
        <w:spacing w:line="276" w:lineRule="auto"/>
        <w:jc w:val="both"/>
        <w:rPr>
          <w:rFonts w:cs="Arial"/>
          <w:color w:val="000000" w:themeColor="text1"/>
        </w:rPr>
      </w:pPr>
      <w:r w:rsidRPr="006629BC">
        <w:rPr>
          <w:rFonts w:cs="Arial"/>
          <w:color w:val="000000" w:themeColor="text1"/>
        </w:rPr>
        <w:t xml:space="preserve">Service Engineer assistance for installation, </w:t>
      </w:r>
      <w:proofErr w:type="gramStart"/>
      <w:r w:rsidRPr="006629BC">
        <w:rPr>
          <w:rFonts w:cs="Arial"/>
          <w:color w:val="000000" w:themeColor="text1"/>
        </w:rPr>
        <w:t>Setting</w:t>
      </w:r>
      <w:proofErr w:type="gramEnd"/>
      <w:r w:rsidRPr="006629BC">
        <w:rPr>
          <w:rFonts w:cs="Arial"/>
          <w:color w:val="000000" w:themeColor="text1"/>
        </w:rPr>
        <w:t xml:space="preserve"> to Work (STW), Harbour Acceptance Trial (HATs), Sea Acceptance trials (SATs) &amp; commissioning of equipment as </w:t>
      </w:r>
      <w:r w:rsidR="00AD4A26">
        <w:rPr>
          <w:rFonts w:cs="Arial"/>
          <w:color w:val="000000" w:themeColor="text1"/>
        </w:rPr>
        <w:t>per</w:t>
      </w:r>
      <w:r w:rsidRPr="00B64082">
        <w:rPr>
          <w:rFonts w:cs="Arial"/>
          <w:color w:val="000000" w:themeColor="text1"/>
        </w:rPr>
        <w:t xml:space="preserve"> TA </w:t>
      </w:r>
      <w:r w:rsidR="004C1B3A" w:rsidRPr="003A66B9">
        <w:rPr>
          <w:rFonts w:cs="Arial"/>
          <w:b/>
          <w:highlight w:val="yellow"/>
        </w:rPr>
        <w:t>H-TA-</w:t>
      </w:r>
      <w:r w:rsidR="006918E3">
        <w:rPr>
          <w:rFonts w:cs="Arial"/>
          <w:b/>
          <w:highlight w:val="yellow"/>
        </w:rPr>
        <w:t>161110-25</w:t>
      </w:r>
      <w:r w:rsidR="004C1B3A" w:rsidRPr="003A66B9">
        <w:rPr>
          <w:rFonts w:cs="Arial"/>
          <w:b/>
          <w:highlight w:val="yellow"/>
        </w:rPr>
        <w:t xml:space="preserve"> Rev </w:t>
      </w:r>
      <w:r w:rsidR="006918E3">
        <w:rPr>
          <w:rFonts w:cs="Arial"/>
          <w:b/>
          <w:highlight w:val="yellow"/>
        </w:rPr>
        <w:t>A</w:t>
      </w:r>
      <w:r w:rsidR="004C1B3A" w:rsidRPr="003A66B9">
        <w:rPr>
          <w:rFonts w:cs="Arial"/>
          <w:b/>
          <w:highlight w:val="yellow"/>
        </w:rPr>
        <w:t xml:space="preserve"> dtd </w:t>
      </w:r>
      <w:r w:rsidR="006918E3" w:rsidRPr="0036417B">
        <w:rPr>
          <w:rFonts w:cs="Arial"/>
          <w:b/>
          <w:highlight w:val="magenta"/>
        </w:rPr>
        <w:t>01.09</w:t>
      </w:r>
      <w:r w:rsidR="0036417B" w:rsidRPr="0036417B">
        <w:rPr>
          <w:rFonts w:cs="Arial"/>
          <w:b/>
          <w:highlight w:val="magenta"/>
        </w:rPr>
        <w:t>.2021</w:t>
      </w:r>
      <w:r w:rsidR="006918E3">
        <w:rPr>
          <w:rFonts w:cs="Arial"/>
          <w:b/>
        </w:rPr>
        <w:t xml:space="preserve"> </w:t>
      </w:r>
      <w:r w:rsidRPr="00B64082">
        <w:rPr>
          <w:rFonts w:cs="Arial"/>
          <w:color w:val="000000" w:themeColor="text1"/>
        </w:rPr>
        <w:t>to be indicated separately as per Sr. no.</w:t>
      </w:r>
      <w:r w:rsidR="000077CD">
        <w:rPr>
          <w:rFonts w:cs="Arial"/>
          <w:color w:val="000000" w:themeColor="text1"/>
        </w:rPr>
        <w:t>4</w:t>
      </w:r>
      <w:r w:rsidRPr="00B64082">
        <w:rPr>
          <w:rFonts w:cs="Arial"/>
          <w:color w:val="000000" w:themeColor="text1"/>
        </w:rPr>
        <w:t xml:space="preserve"> of </w:t>
      </w:r>
      <w:r w:rsidR="007C2501">
        <w:rPr>
          <w:rFonts w:cs="Arial"/>
          <w:color w:val="000000" w:themeColor="text1"/>
        </w:rPr>
        <w:t>PRICE BID FORMAT</w:t>
      </w:r>
      <w:r w:rsidR="00B64082" w:rsidRPr="00B64082">
        <w:rPr>
          <w:rFonts w:cs="Arial"/>
          <w:color w:val="000000" w:themeColor="text1"/>
        </w:rPr>
        <w:t>1</w:t>
      </w:r>
      <w:r w:rsidRPr="00B64082">
        <w:rPr>
          <w:rFonts w:cs="Arial"/>
          <w:color w:val="000000" w:themeColor="text1"/>
        </w:rPr>
        <w:t>.</w:t>
      </w:r>
      <w:r w:rsidRPr="006629BC">
        <w:rPr>
          <w:rFonts w:cs="Arial"/>
          <w:color w:val="000000" w:themeColor="text1"/>
        </w:rPr>
        <w:t xml:space="preserve"> </w:t>
      </w:r>
    </w:p>
    <w:p w:rsidR="00E56D97" w:rsidRPr="006629BC" w:rsidRDefault="00E56D97" w:rsidP="00E56D97">
      <w:pPr>
        <w:pStyle w:val="ListParagraph"/>
        <w:spacing w:line="276" w:lineRule="auto"/>
        <w:ind w:left="1080"/>
        <w:jc w:val="both"/>
        <w:rPr>
          <w:rFonts w:cs="Arial"/>
          <w:color w:val="000000" w:themeColor="text1"/>
        </w:rPr>
      </w:pPr>
    </w:p>
    <w:p w:rsidR="00E56D97" w:rsidRPr="006629BC" w:rsidRDefault="00E56D97" w:rsidP="00E56D97">
      <w:pPr>
        <w:pStyle w:val="ListParagraph"/>
        <w:numPr>
          <w:ilvl w:val="0"/>
          <w:numId w:val="31"/>
        </w:numPr>
        <w:spacing w:line="276" w:lineRule="auto"/>
        <w:jc w:val="both"/>
        <w:rPr>
          <w:rFonts w:cs="Arial"/>
          <w:color w:val="000000" w:themeColor="text1"/>
        </w:rPr>
      </w:pPr>
      <w:r w:rsidRPr="006629BC">
        <w:rPr>
          <w:rFonts w:cs="Arial"/>
          <w:color w:val="000000" w:themeColor="text1"/>
        </w:rPr>
        <w:t>Further, beyond stipulated working days, minimum Service engineer charges (</w:t>
      </w:r>
      <w:r w:rsidR="003A66B9" w:rsidRPr="006629BC">
        <w:rPr>
          <w:rFonts w:cs="Arial"/>
          <w:color w:val="000000" w:themeColor="text1"/>
        </w:rPr>
        <w:t>lump sum</w:t>
      </w:r>
      <w:r w:rsidRPr="006629BC">
        <w:rPr>
          <w:rFonts w:cs="Arial"/>
          <w:color w:val="000000" w:themeColor="text1"/>
        </w:rPr>
        <w:t xml:space="preserve">)/ day basis inclusive of </w:t>
      </w:r>
      <w:proofErr w:type="spellStart"/>
      <w:r w:rsidRPr="006629BC">
        <w:rPr>
          <w:rFonts w:cs="Arial"/>
          <w:color w:val="000000" w:themeColor="text1"/>
        </w:rPr>
        <w:t>to</w:t>
      </w:r>
      <w:proofErr w:type="spellEnd"/>
      <w:r w:rsidRPr="006629BC">
        <w:rPr>
          <w:rFonts w:cs="Arial"/>
          <w:color w:val="000000" w:themeColor="text1"/>
        </w:rPr>
        <w:t xml:space="preserve"> &amp; fro travel boarding &amp; Lodging, local conveyance etc. al</w:t>
      </w:r>
      <w:r w:rsidR="00994E66" w:rsidRPr="006629BC">
        <w:rPr>
          <w:rFonts w:cs="Arial"/>
          <w:color w:val="000000" w:themeColor="text1"/>
        </w:rPr>
        <w:t xml:space="preserve">so to be indicated at </w:t>
      </w:r>
      <w:r w:rsidR="00B64082" w:rsidRPr="00B64082">
        <w:rPr>
          <w:rFonts w:cs="Arial"/>
          <w:color w:val="000000" w:themeColor="text1"/>
        </w:rPr>
        <w:t>Sr. no. 8</w:t>
      </w:r>
      <w:r w:rsidRPr="00B64082">
        <w:rPr>
          <w:rFonts w:cs="Arial"/>
          <w:color w:val="000000" w:themeColor="text1"/>
        </w:rPr>
        <w:t xml:space="preserve"> of </w:t>
      </w:r>
      <w:r w:rsidR="007C2501">
        <w:rPr>
          <w:rFonts w:cs="Arial"/>
          <w:color w:val="000000" w:themeColor="text1"/>
        </w:rPr>
        <w:t>PRICE BID FORMAT</w:t>
      </w:r>
      <w:r w:rsidR="00B64082" w:rsidRPr="00B64082">
        <w:rPr>
          <w:rFonts w:cs="Arial"/>
          <w:color w:val="000000" w:themeColor="text1"/>
        </w:rPr>
        <w:t>2</w:t>
      </w:r>
      <w:r w:rsidRPr="00B64082">
        <w:rPr>
          <w:rFonts w:cs="Arial"/>
          <w:color w:val="000000" w:themeColor="text1"/>
        </w:rPr>
        <w:t>,</w:t>
      </w:r>
      <w:r w:rsidRPr="006629BC">
        <w:rPr>
          <w:rFonts w:cs="Arial"/>
          <w:color w:val="000000" w:themeColor="text1"/>
        </w:rPr>
        <w:t xml:space="preserve"> valid till expiry of guarantee period of the equipment, so that if the actual requirement of man days exceeds those indicated by GSL, services could still be provided at this rate till the expiry of the guarantee period of the equipment.</w:t>
      </w:r>
    </w:p>
    <w:p w:rsidR="00E56D97" w:rsidRPr="006629BC" w:rsidRDefault="00E56D97" w:rsidP="00E56D97">
      <w:pPr>
        <w:spacing w:line="276" w:lineRule="auto"/>
        <w:jc w:val="both"/>
        <w:rPr>
          <w:color w:val="000000" w:themeColor="text1"/>
        </w:rPr>
      </w:pPr>
    </w:p>
    <w:p w:rsidR="00E56D97" w:rsidRPr="006629BC" w:rsidRDefault="00E56D97" w:rsidP="00E56D97">
      <w:pPr>
        <w:pStyle w:val="ListParagraph"/>
        <w:numPr>
          <w:ilvl w:val="0"/>
          <w:numId w:val="31"/>
        </w:numPr>
        <w:spacing w:line="276" w:lineRule="auto"/>
        <w:jc w:val="both"/>
        <w:rPr>
          <w:rFonts w:cs="Arial"/>
          <w:color w:val="000000" w:themeColor="text1"/>
        </w:rPr>
      </w:pPr>
      <w:r w:rsidRPr="006629BC">
        <w:rPr>
          <w:rFonts w:cs="Arial"/>
          <w:color w:val="000000" w:themeColor="text1"/>
        </w:rPr>
        <w:t>Man days spent by GSL for the rework &amp; rectification arising due to malfunctioning &amp; mismatching of equipment &amp; items supplied will be charged to bidder’s account and the same will be recovered from their pending bills.</w:t>
      </w:r>
    </w:p>
    <w:p w:rsidR="00E56D97" w:rsidRPr="006629BC" w:rsidRDefault="00E56D97" w:rsidP="00E56D97">
      <w:pPr>
        <w:spacing w:line="276" w:lineRule="auto"/>
        <w:jc w:val="both"/>
        <w:rPr>
          <w:color w:val="000000" w:themeColor="text1"/>
        </w:rPr>
      </w:pPr>
    </w:p>
    <w:p w:rsidR="00E56D97" w:rsidRPr="006629BC" w:rsidRDefault="00E56D97" w:rsidP="00E56D97">
      <w:pPr>
        <w:pStyle w:val="ListParagraph"/>
        <w:numPr>
          <w:ilvl w:val="0"/>
          <w:numId w:val="31"/>
        </w:numPr>
        <w:spacing w:line="276" w:lineRule="auto"/>
        <w:jc w:val="both"/>
        <w:rPr>
          <w:rFonts w:cs="Arial"/>
          <w:color w:val="000000" w:themeColor="text1"/>
        </w:rPr>
      </w:pPr>
      <w:r w:rsidRPr="006629BC">
        <w:rPr>
          <w:rFonts w:cs="Arial"/>
          <w:color w:val="000000" w:themeColor="text1"/>
        </w:rPr>
        <w:t>In case of service engineer from India and Abroad, Firm should depute suitable personnel for the above jobs within maximum 3 days of intimation from GSL if the service engineer is positioned at Goa or within maximum 7 days in case, outside Goa or within maximum 2 weeks if from abroad. Firm should inform GSL in advance the names of person/s who would be attending along with copy of  passport and visa details by email to the dealing purchase officer, so that gate pass can be arranged in time.  In case of local Indian service engineers, firm should furnish their PF (Provident Fund) and ESI (Employees State Insurance) salary numbers, and proof of contribution made against them. If they are out of the ambit of ESI, a copy of their salary certificate to be furnished. This is applicable even when they attend to defect rectification either in GSL or outside GSL.</w:t>
      </w:r>
    </w:p>
    <w:p w:rsidR="00E56D97" w:rsidRPr="006629BC" w:rsidRDefault="00E56D97" w:rsidP="00E56D97">
      <w:pPr>
        <w:spacing w:line="276" w:lineRule="auto"/>
        <w:jc w:val="both"/>
        <w:rPr>
          <w:color w:val="000000" w:themeColor="text1"/>
        </w:rPr>
      </w:pPr>
    </w:p>
    <w:p w:rsidR="00E56D97" w:rsidRPr="006629BC" w:rsidRDefault="00E56D97" w:rsidP="00FD73AA">
      <w:pPr>
        <w:spacing w:line="276" w:lineRule="auto"/>
        <w:ind w:left="1418" w:right="39"/>
        <w:jc w:val="both"/>
        <w:rPr>
          <w:snapToGrid w:val="0"/>
          <w:color w:val="000000" w:themeColor="text1"/>
        </w:rPr>
      </w:pPr>
      <w:r w:rsidRPr="006629BC">
        <w:rPr>
          <w:b/>
          <w:snapToGrid w:val="0"/>
          <w:color w:val="000000" w:themeColor="text1"/>
        </w:rPr>
        <w:t>Note:</w:t>
      </w:r>
      <w:r w:rsidRPr="006629BC">
        <w:rPr>
          <w:snapToGrid w:val="0"/>
          <w:color w:val="000000" w:themeColor="text1"/>
        </w:rPr>
        <w:t xml:space="preserve">   Incase of any additional </w:t>
      </w:r>
      <w:r w:rsidR="003A66B9" w:rsidRPr="006629BC">
        <w:rPr>
          <w:snapToGrid w:val="0"/>
          <w:color w:val="000000" w:themeColor="text1"/>
        </w:rPr>
        <w:t>man days</w:t>
      </w:r>
      <w:r w:rsidRPr="006629BC">
        <w:rPr>
          <w:snapToGrid w:val="0"/>
          <w:color w:val="000000" w:themeColor="text1"/>
        </w:rPr>
        <w:t xml:space="preserve"> / trips consumed extra for any of the</w:t>
      </w:r>
      <w:r w:rsidR="00FD73AA">
        <w:rPr>
          <w:snapToGrid w:val="0"/>
          <w:color w:val="000000" w:themeColor="text1"/>
        </w:rPr>
        <w:t xml:space="preserve"> </w:t>
      </w:r>
      <w:r w:rsidRPr="006629BC">
        <w:rPr>
          <w:snapToGrid w:val="0"/>
          <w:color w:val="000000" w:themeColor="text1"/>
        </w:rPr>
        <w:t>ships will be calculated and adjusted accordingly after commissioning of 2</w:t>
      </w:r>
      <w:r w:rsidRPr="006629BC">
        <w:rPr>
          <w:snapToGrid w:val="0"/>
          <w:color w:val="000000" w:themeColor="text1"/>
          <w:vertAlign w:val="superscript"/>
        </w:rPr>
        <w:t>nd</w:t>
      </w:r>
      <w:r w:rsidR="00FD73AA">
        <w:rPr>
          <w:snapToGrid w:val="0"/>
          <w:color w:val="000000" w:themeColor="text1"/>
        </w:rPr>
        <w:t xml:space="preserve"> </w:t>
      </w:r>
      <w:r w:rsidRPr="006629BC">
        <w:rPr>
          <w:snapToGrid w:val="0"/>
          <w:color w:val="000000" w:themeColor="text1"/>
        </w:rPr>
        <w:t>ship</w:t>
      </w:r>
      <w:r w:rsidR="00FD73AA">
        <w:rPr>
          <w:snapToGrid w:val="0"/>
          <w:color w:val="000000" w:themeColor="text1"/>
        </w:rPr>
        <w:t xml:space="preserve"> </w:t>
      </w:r>
      <w:r w:rsidRPr="006629BC">
        <w:rPr>
          <w:snapToGrid w:val="0"/>
          <w:color w:val="000000" w:themeColor="text1"/>
        </w:rPr>
        <w:t xml:space="preserve">(inter alia usage of </w:t>
      </w:r>
      <w:r w:rsidR="003A66B9" w:rsidRPr="006629BC">
        <w:rPr>
          <w:snapToGrid w:val="0"/>
          <w:color w:val="000000" w:themeColor="text1"/>
        </w:rPr>
        <w:t>man days</w:t>
      </w:r>
      <w:r w:rsidRPr="006629BC">
        <w:rPr>
          <w:snapToGrid w:val="0"/>
          <w:color w:val="000000" w:themeColor="text1"/>
        </w:rPr>
        <w:t xml:space="preserve"> is allowed). After commissioning of the 2nd ship,</w:t>
      </w:r>
      <w:r w:rsidR="00FD73AA">
        <w:rPr>
          <w:snapToGrid w:val="0"/>
          <w:color w:val="000000" w:themeColor="text1"/>
        </w:rPr>
        <w:t xml:space="preserve"> </w:t>
      </w:r>
      <w:r w:rsidRPr="006629BC">
        <w:rPr>
          <w:snapToGrid w:val="0"/>
          <w:color w:val="000000" w:themeColor="text1"/>
        </w:rPr>
        <w:t xml:space="preserve">any additional </w:t>
      </w:r>
      <w:r w:rsidR="003A66B9" w:rsidRPr="006629BC">
        <w:rPr>
          <w:snapToGrid w:val="0"/>
          <w:color w:val="000000" w:themeColor="text1"/>
        </w:rPr>
        <w:t>man days</w:t>
      </w:r>
      <w:r w:rsidRPr="006629BC">
        <w:rPr>
          <w:snapToGrid w:val="0"/>
          <w:color w:val="000000" w:themeColor="text1"/>
        </w:rPr>
        <w:t xml:space="preserve"> / trips spent or left over </w:t>
      </w:r>
      <w:r w:rsidR="003A66B9" w:rsidRPr="006629BC">
        <w:rPr>
          <w:snapToGrid w:val="0"/>
          <w:color w:val="000000" w:themeColor="text1"/>
        </w:rPr>
        <w:t>man days</w:t>
      </w:r>
      <w:r w:rsidRPr="006629BC">
        <w:rPr>
          <w:snapToGrid w:val="0"/>
          <w:color w:val="000000" w:themeColor="text1"/>
        </w:rPr>
        <w:t xml:space="preserve"> / trips shall be paid by</w:t>
      </w:r>
      <w:r w:rsidR="00FD73AA">
        <w:rPr>
          <w:snapToGrid w:val="0"/>
          <w:color w:val="000000" w:themeColor="text1"/>
        </w:rPr>
        <w:t xml:space="preserve"> </w:t>
      </w:r>
      <w:r w:rsidRPr="006629BC">
        <w:rPr>
          <w:snapToGrid w:val="0"/>
          <w:color w:val="000000" w:themeColor="text1"/>
        </w:rPr>
        <w:t xml:space="preserve">GSL / refunded by the seller at the cost (per </w:t>
      </w:r>
      <w:r w:rsidR="003A66B9" w:rsidRPr="006629BC">
        <w:rPr>
          <w:snapToGrid w:val="0"/>
          <w:color w:val="000000" w:themeColor="text1"/>
        </w:rPr>
        <w:t>man-day</w:t>
      </w:r>
      <w:r w:rsidRPr="006629BC">
        <w:rPr>
          <w:snapToGrid w:val="0"/>
          <w:color w:val="000000" w:themeColor="text1"/>
        </w:rPr>
        <w:t xml:space="preserve"> and per trip) as quoted &amp;</w:t>
      </w:r>
    </w:p>
    <w:p w:rsidR="00E56D97" w:rsidRPr="006629BC" w:rsidRDefault="003A66B9" w:rsidP="00FD73AA">
      <w:pPr>
        <w:spacing w:line="276" w:lineRule="auto"/>
        <w:ind w:left="1418" w:right="39"/>
        <w:jc w:val="both"/>
        <w:rPr>
          <w:color w:val="000000" w:themeColor="text1"/>
        </w:rPr>
      </w:pPr>
      <w:proofErr w:type="gramStart"/>
      <w:r>
        <w:rPr>
          <w:snapToGrid w:val="0"/>
          <w:color w:val="000000" w:themeColor="text1"/>
        </w:rPr>
        <w:t>Finalized</w:t>
      </w:r>
      <w:r w:rsidR="00E914B4" w:rsidRPr="006629BC">
        <w:rPr>
          <w:color w:val="000000" w:themeColor="text1"/>
        </w:rPr>
        <w:t>.</w:t>
      </w:r>
      <w:proofErr w:type="gramEnd"/>
    </w:p>
    <w:p w:rsidR="00E56D97" w:rsidRPr="006629BC" w:rsidRDefault="00E56D97" w:rsidP="00E56D97">
      <w:pPr>
        <w:pStyle w:val="ListParagraph"/>
        <w:spacing w:line="276" w:lineRule="auto"/>
        <w:jc w:val="both"/>
        <w:rPr>
          <w:rFonts w:cs="Arial"/>
          <w:b/>
          <w:color w:val="000000" w:themeColor="text1"/>
        </w:rPr>
      </w:pPr>
    </w:p>
    <w:p w:rsidR="00AC322C" w:rsidRPr="006629BC" w:rsidRDefault="00E820F8" w:rsidP="007A2839">
      <w:pPr>
        <w:pStyle w:val="ListParagraph"/>
        <w:numPr>
          <w:ilvl w:val="0"/>
          <w:numId w:val="1"/>
        </w:numPr>
        <w:spacing w:line="276" w:lineRule="auto"/>
        <w:jc w:val="both"/>
        <w:rPr>
          <w:rFonts w:cs="Arial"/>
          <w:b/>
          <w:color w:val="000000" w:themeColor="text1"/>
        </w:rPr>
      </w:pPr>
      <w:r w:rsidRPr="006629BC">
        <w:rPr>
          <w:rFonts w:cs="Arial"/>
          <w:b/>
          <w:color w:val="000000" w:themeColor="text1"/>
          <w:u w:val="single"/>
        </w:rPr>
        <w:t>CANCELLATION OF ORDER</w:t>
      </w:r>
      <w:r w:rsidRPr="006629BC">
        <w:rPr>
          <w:rFonts w:cs="Arial"/>
          <w:b/>
          <w:color w:val="000000" w:themeColor="text1"/>
        </w:rPr>
        <w:t>:</w:t>
      </w:r>
    </w:p>
    <w:p w:rsidR="00B77548" w:rsidRPr="006629BC" w:rsidRDefault="00B77548" w:rsidP="008042CE">
      <w:pPr>
        <w:pStyle w:val="ListParagraph"/>
        <w:spacing w:line="276" w:lineRule="auto"/>
        <w:jc w:val="both"/>
        <w:rPr>
          <w:rFonts w:cs="Arial"/>
          <w:color w:val="000000" w:themeColor="text1"/>
        </w:rPr>
      </w:pPr>
      <w:r w:rsidRPr="006629BC">
        <w:rPr>
          <w:rFonts w:cs="Arial"/>
          <w:color w:val="000000" w:themeColor="text1"/>
        </w:rPr>
        <w:t>In the event of progress in respect of preparation &amp; submission of drawings or manufacture of items</w:t>
      </w:r>
      <w:r w:rsidR="008804A7" w:rsidRPr="006629BC">
        <w:rPr>
          <w:rFonts w:cs="Arial"/>
          <w:color w:val="000000" w:themeColor="text1"/>
        </w:rPr>
        <w:t xml:space="preserve"> </w:t>
      </w:r>
      <w:r w:rsidRPr="006629BC">
        <w:rPr>
          <w:rFonts w:cs="Arial"/>
          <w:color w:val="000000" w:themeColor="text1"/>
        </w:rPr>
        <w:t>is found to be unsatisfactory, GSL reserves the right to cancel the order, at any stage, without any financial implication to GSL.</w:t>
      </w:r>
    </w:p>
    <w:p w:rsidR="009714B8" w:rsidRPr="006629BC" w:rsidRDefault="00E820F8" w:rsidP="008042CE">
      <w:pPr>
        <w:spacing w:line="276" w:lineRule="auto"/>
        <w:ind w:left="600"/>
        <w:jc w:val="both"/>
        <w:rPr>
          <w:color w:val="000000" w:themeColor="text1"/>
        </w:rPr>
      </w:pPr>
      <w:r w:rsidRPr="006629BC">
        <w:rPr>
          <w:color w:val="000000" w:themeColor="text1"/>
        </w:rPr>
        <w:t xml:space="preserve"> </w:t>
      </w:r>
    </w:p>
    <w:p w:rsidR="00743706" w:rsidRPr="00733F89" w:rsidRDefault="00E820F8" w:rsidP="00A42AB9">
      <w:pPr>
        <w:pStyle w:val="ListParagraph"/>
        <w:numPr>
          <w:ilvl w:val="0"/>
          <w:numId w:val="1"/>
        </w:numPr>
        <w:tabs>
          <w:tab w:val="left" w:pos="851"/>
        </w:tabs>
        <w:spacing w:line="276" w:lineRule="auto"/>
        <w:jc w:val="both"/>
        <w:rPr>
          <w:rFonts w:cs="Arial"/>
          <w:color w:val="000000" w:themeColor="text1"/>
        </w:rPr>
      </w:pPr>
      <w:r w:rsidRPr="006629BC">
        <w:rPr>
          <w:rFonts w:cs="Arial"/>
          <w:b/>
          <w:color w:val="000000" w:themeColor="text1"/>
          <w:u w:val="single"/>
        </w:rPr>
        <w:t>ARBITRATION</w:t>
      </w:r>
      <w:r w:rsidR="00B64225" w:rsidRPr="006629BC">
        <w:rPr>
          <w:rFonts w:cs="Arial"/>
          <w:b/>
          <w:color w:val="000000" w:themeColor="text1"/>
          <w:u w:val="single"/>
        </w:rPr>
        <w:t>:</w:t>
      </w:r>
    </w:p>
    <w:p w:rsidR="004E0218" w:rsidRPr="006629BC" w:rsidRDefault="0057647D" w:rsidP="00D64E60">
      <w:pPr>
        <w:spacing w:line="276" w:lineRule="auto"/>
        <w:ind w:left="709"/>
        <w:jc w:val="both"/>
        <w:rPr>
          <w:color w:val="000000" w:themeColor="text1"/>
        </w:rPr>
      </w:pPr>
      <w:r w:rsidRPr="006629BC">
        <w:rPr>
          <w:color w:val="000000" w:themeColor="text1"/>
        </w:rPr>
        <w:t>a</w:t>
      </w:r>
      <w:r w:rsidR="00D64E60" w:rsidRPr="006629BC">
        <w:rPr>
          <w:color w:val="000000" w:themeColor="text1"/>
        </w:rPr>
        <w:t xml:space="preserve">) </w:t>
      </w:r>
      <w:r w:rsidR="004E0218" w:rsidRPr="006629BC">
        <w:rPr>
          <w:color w:val="000000" w:themeColor="text1"/>
        </w:rPr>
        <w:t xml:space="preserve">In case of any dispute between the parties herein, the said dispute will be settled </w:t>
      </w:r>
      <w:r w:rsidR="00743706" w:rsidRPr="006629BC">
        <w:rPr>
          <w:color w:val="000000" w:themeColor="text1"/>
        </w:rPr>
        <w:tab/>
      </w:r>
      <w:r w:rsidR="004E0218" w:rsidRPr="006629BC">
        <w:rPr>
          <w:color w:val="000000" w:themeColor="text1"/>
        </w:rPr>
        <w:t>through mediation by the panel of Independent External Monitors (IEMs)</w:t>
      </w:r>
      <w:r w:rsidR="004B13B2" w:rsidRPr="006629BC">
        <w:rPr>
          <w:color w:val="000000" w:themeColor="text1"/>
        </w:rPr>
        <w:t xml:space="preserve"> by adopting</w:t>
      </w:r>
      <w:r w:rsidR="00743706" w:rsidRPr="006629BC">
        <w:rPr>
          <w:color w:val="000000" w:themeColor="text1"/>
        </w:rPr>
        <w:t xml:space="preserve"> </w:t>
      </w:r>
      <w:r w:rsidR="004B13B2" w:rsidRPr="006629BC">
        <w:rPr>
          <w:color w:val="000000" w:themeColor="text1"/>
        </w:rPr>
        <w:t>such mediation rules as deemed fit by the parties. The mediation will be concluded in a</w:t>
      </w:r>
      <w:r w:rsidR="00743706" w:rsidRPr="006629BC">
        <w:rPr>
          <w:color w:val="000000" w:themeColor="text1"/>
        </w:rPr>
        <w:t xml:space="preserve"> </w:t>
      </w:r>
      <w:r w:rsidR="004B13B2" w:rsidRPr="006629BC">
        <w:rPr>
          <w:color w:val="000000" w:themeColor="text1"/>
        </w:rPr>
        <w:t xml:space="preserve">time bound manner but not beyond 90 days from the date of reference of the dispute to </w:t>
      </w:r>
      <w:r w:rsidR="004B13B2" w:rsidRPr="006629BC">
        <w:rPr>
          <w:color w:val="000000" w:themeColor="text1"/>
        </w:rPr>
        <w:tab/>
        <w:t>the IEMs’.</w:t>
      </w:r>
    </w:p>
    <w:p w:rsidR="004B13B2" w:rsidRPr="006629BC" w:rsidRDefault="004B13B2" w:rsidP="004B13B2">
      <w:pPr>
        <w:spacing w:line="276" w:lineRule="auto"/>
        <w:jc w:val="both"/>
        <w:rPr>
          <w:color w:val="000000" w:themeColor="text1"/>
        </w:rPr>
      </w:pPr>
    </w:p>
    <w:p w:rsidR="004B13B2" w:rsidRPr="006629BC" w:rsidRDefault="0057647D" w:rsidP="00D64E60">
      <w:pPr>
        <w:spacing w:line="276" w:lineRule="auto"/>
        <w:ind w:left="709"/>
        <w:jc w:val="both"/>
        <w:rPr>
          <w:color w:val="000000" w:themeColor="text1"/>
        </w:rPr>
      </w:pPr>
      <w:r w:rsidRPr="006629BC">
        <w:rPr>
          <w:color w:val="000000" w:themeColor="text1"/>
        </w:rPr>
        <w:t>b</w:t>
      </w:r>
      <w:r w:rsidR="00D64E60" w:rsidRPr="006629BC">
        <w:rPr>
          <w:color w:val="000000" w:themeColor="text1"/>
        </w:rPr>
        <w:t xml:space="preserve">) </w:t>
      </w:r>
      <w:r w:rsidR="004B13B2" w:rsidRPr="006629BC">
        <w:rPr>
          <w:color w:val="000000" w:themeColor="text1"/>
        </w:rPr>
        <w:t>In the event dispute remain</w:t>
      </w:r>
      <w:r w:rsidR="00A106D7" w:rsidRPr="006629BC">
        <w:rPr>
          <w:color w:val="000000" w:themeColor="text1"/>
        </w:rPr>
        <w:t>s</w:t>
      </w:r>
      <w:r w:rsidR="004B13B2" w:rsidRPr="006629BC">
        <w:rPr>
          <w:color w:val="000000" w:themeColor="text1"/>
        </w:rPr>
        <w:t xml:space="preserve"> unresolved through mediation, the dispute shall be referred to arbitration without any further recourse to amicable settlement between the parties. </w:t>
      </w:r>
      <w:r w:rsidR="00A106D7" w:rsidRPr="006629BC">
        <w:rPr>
          <w:color w:val="000000" w:themeColor="text1"/>
        </w:rPr>
        <w:t xml:space="preserve">  </w:t>
      </w:r>
    </w:p>
    <w:p w:rsidR="004E0218" w:rsidRPr="006629BC" w:rsidRDefault="004E0218" w:rsidP="004E0218">
      <w:pPr>
        <w:pStyle w:val="ListParagraph"/>
        <w:spacing w:line="276" w:lineRule="auto"/>
        <w:jc w:val="both"/>
        <w:rPr>
          <w:rFonts w:cs="Arial"/>
          <w:color w:val="4F81BD" w:themeColor="accent1"/>
        </w:rPr>
      </w:pPr>
    </w:p>
    <w:p w:rsidR="00413E3D" w:rsidRPr="006629BC" w:rsidRDefault="0057647D" w:rsidP="00D64E60">
      <w:pPr>
        <w:pStyle w:val="BodyText"/>
        <w:tabs>
          <w:tab w:val="left" w:pos="-1440"/>
        </w:tabs>
        <w:spacing w:after="0" w:line="276" w:lineRule="auto"/>
        <w:ind w:left="709" w:right="-43"/>
        <w:jc w:val="both"/>
        <w:rPr>
          <w:rFonts w:ascii="Arial" w:hAnsi="Arial" w:cs="Arial"/>
          <w:color w:val="000000" w:themeColor="text1"/>
          <w:sz w:val="24"/>
          <w:szCs w:val="24"/>
        </w:rPr>
      </w:pPr>
      <w:r w:rsidRPr="006629BC">
        <w:rPr>
          <w:rFonts w:ascii="Arial" w:hAnsi="Arial" w:cs="Arial"/>
          <w:color w:val="000000" w:themeColor="text1"/>
          <w:sz w:val="24"/>
          <w:szCs w:val="24"/>
        </w:rPr>
        <w:t>c</w:t>
      </w:r>
      <w:r w:rsidR="00D64E60" w:rsidRPr="006629BC">
        <w:rPr>
          <w:rFonts w:ascii="Arial" w:hAnsi="Arial" w:cs="Arial"/>
          <w:color w:val="000000" w:themeColor="text1"/>
          <w:sz w:val="24"/>
          <w:szCs w:val="24"/>
        </w:rPr>
        <w:t xml:space="preserve">) </w:t>
      </w:r>
      <w:r w:rsidR="00E9463E" w:rsidRPr="006629BC">
        <w:rPr>
          <w:rFonts w:ascii="Arial" w:hAnsi="Arial" w:cs="Arial"/>
          <w:color w:val="000000" w:themeColor="text1"/>
          <w:sz w:val="24"/>
          <w:szCs w:val="24"/>
        </w:rPr>
        <w:t>In the event of any question, dispute or differen</w:t>
      </w:r>
      <w:r w:rsidR="006B5D32" w:rsidRPr="006629BC">
        <w:rPr>
          <w:rFonts w:ascii="Arial" w:hAnsi="Arial" w:cs="Arial"/>
          <w:color w:val="000000" w:themeColor="text1"/>
          <w:sz w:val="24"/>
          <w:szCs w:val="24"/>
        </w:rPr>
        <w:t>ces arising under the agreement</w:t>
      </w:r>
      <w:r w:rsidR="00E9463E" w:rsidRPr="006629BC">
        <w:rPr>
          <w:rFonts w:ascii="Arial" w:hAnsi="Arial" w:cs="Arial"/>
          <w:color w:val="000000" w:themeColor="text1"/>
          <w:sz w:val="24"/>
          <w:szCs w:val="24"/>
        </w:rPr>
        <w:t xml:space="preserve"> resulting from this tender or in connection therewith (including a dispute relating to the validity or existence of this Agreement), the parties agree to settle the same amicably by mutual discussions within a period of 90 (Ninety) days of service of a written notice from either party to the other Parties, referring / raising the dispute, to resolve the dispute in good faith. </w:t>
      </w:r>
    </w:p>
    <w:p w:rsidR="00413E3D" w:rsidRPr="006629BC" w:rsidRDefault="00413E3D" w:rsidP="002E6A9C">
      <w:pPr>
        <w:pStyle w:val="BodyText"/>
        <w:tabs>
          <w:tab w:val="left" w:pos="-1440"/>
        </w:tabs>
        <w:spacing w:after="0" w:line="276" w:lineRule="auto"/>
        <w:ind w:left="720" w:right="-43"/>
        <w:jc w:val="both"/>
        <w:rPr>
          <w:rFonts w:ascii="Arial" w:hAnsi="Arial" w:cs="Arial"/>
          <w:color w:val="000000" w:themeColor="text1"/>
          <w:sz w:val="24"/>
          <w:szCs w:val="24"/>
        </w:rPr>
      </w:pPr>
    </w:p>
    <w:p w:rsidR="00CF3C67" w:rsidRPr="006629BC" w:rsidRDefault="0057647D" w:rsidP="00D64E60">
      <w:pPr>
        <w:pStyle w:val="BodyText"/>
        <w:tabs>
          <w:tab w:val="left" w:pos="-1440"/>
        </w:tabs>
        <w:spacing w:after="0" w:line="276" w:lineRule="auto"/>
        <w:ind w:left="709" w:right="-43"/>
        <w:jc w:val="both"/>
        <w:rPr>
          <w:rFonts w:ascii="Arial" w:hAnsi="Arial" w:cs="Arial"/>
          <w:color w:val="000000" w:themeColor="text1"/>
          <w:sz w:val="24"/>
          <w:szCs w:val="24"/>
        </w:rPr>
      </w:pPr>
      <w:r w:rsidRPr="006629BC">
        <w:rPr>
          <w:rFonts w:ascii="Arial" w:hAnsi="Arial" w:cs="Arial"/>
          <w:color w:val="000000" w:themeColor="text1"/>
          <w:sz w:val="24"/>
          <w:szCs w:val="24"/>
        </w:rPr>
        <w:t>d</w:t>
      </w:r>
      <w:r w:rsidR="00D64E60" w:rsidRPr="006629BC">
        <w:rPr>
          <w:rFonts w:ascii="Arial" w:hAnsi="Arial" w:cs="Arial"/>
          <w:color w:val="000000" w:themeColor="text1"/>
          <w:sz w:val="24"/>
          <w:szCs w:val="24"/>
        </w:rPr>
        <w:t xml:space="preserve">) </w:t>
      </w:r>
      <w:r w:rsidR="00E9463E" w:rsidRPr="006629BC">
        <w:rPr>
          <w:rFonts w:ascii="Arial" w:hAnsi="Arial" w:cs="Arial"/>
          <w:color w:val="000000" w:themeColor="text1"/>
          <w:sz w:val="24"/>
          <w:szCs w:val="24"/>
        </w:rPr>
        <w:t>If the Parties failed to resolve the dispute within the aforesaid period of 90 (Ninety) days, then by consent of Parties, it is agreed that Chairman &amp; Managing Director of Goa Shipyard Limited (GSL) shall appoint a Sole arbitrator to adjudicate the disputes. The Arbitrator so appointed shall have neither direct or indirect, past or present relationship with or interest in any of the disputing parties or in relation to the subject matter in dispute; whether financial, business, professional or other kind whatsoever. The Arbitration &amp; Conciliation Act, 1996 and the amendments thereto shall be applicable. The arbitration shall be governed by the laws of India and the language of arbitration shall be English. The award of the Arbitrator shall be final and binding on the parties.</w:t>
      </w:r>
    </w:p>
    <w:p w:rsidR="006935D2" w:rsidRPr="006629BC" w:rsidRDefault="006935D2" w:rsidP="008042CE">
      <w:pPr>
        <w:pStyle w:val="BodyText"/>
        <w:tabs>
          <w:tab w:val="left" w:pos="-1440"/>
        </w:tabs>
        <w:spacing w:after="0" w:line="276" w:lineRule="auto"/>
        <w:ind w:left="1134" w:right="-43" w:hanging="414"/>
        <w:jc w:val="both"/>
        <w:rPr>
          <w:rFonts w:ascii="Arial" w:hAnsi="Arial" w:cs="Arial"/>
          <w:color w:val="000000" w:themeColor="text1"/>
          <w:sz w:val="24"/>
          <w:szCs w:val="24"/>
        </w:rPr>
      </w:pPr>
    </w:p>
    <w:p w:rsidR="00B12D43" w:rsidRPr="006629BC" w:rsidRDefault="0057647D" w:rsidP="00D64E60">
      <w:pPr>
        <w:pStyle w:val="BodyText"/>
        <w:tabs>
          <w:tab w:val="left" w:pos="-1440"/>
        </w:tabs>
        <w:spacing w:after="0" w:line="276" w:lineRule="auto"/>
        <w:ind w:left="709" w:right="-43"/>
        <w:jc w:val="both"/>
        <w:rPr>
          <w:rFonts w:ascii="Arial" w:hAnsi="Arial" w:cs="Arial"/>
          <w:color w:val="000000" w:themeColor="text1"/>
          <w:sz w:val="24"/>
          <w:szCs w:val="24"/>
        </w:rPr>
      </w:pPr>
      <w:r w:rsidRPr="006629BC">
        <w:rPr>
          <w:rFonts w:ascii="Arial" w:hAnsi="Arial" w:cs="Arial"/>
          <w:color w:val="000000" w:themeColor="text1"/>
          <w:sz w:val="24"/>
          <w:szCs w:val="24"/>
        </w:rPr>
        <w:t>e</w:t>
      </w:r>
      <w:r w:rsidR="00D64E60" w:rsidRPr="006629BC">
        <w:rPr>
          <w:rFonts w:ascii="Arial" w:hAnsi="Arial" w:cs="Arial"/>
          <w:color w:val="000000" w:themeColor="text1"/>
          <w:sz w:val="24"/>
          <w:szCs w:val="24"/>
        </w:rPr>
        <w:t xml:space="preserve">) </w:t>
      </w:r>
      <w:r w:rsidR="00E9463E" w:rsidRPr="006629BC">
        <w:rPr>
          <w:rFonts w:ascii="Arial" w:hAnsi="Arial" w:cs="Arial"/>
          <w:color w:val="000000" w:themeColor="text1"/>
          <w:sz w:val="24"/>
          <w:szCs w:val="24"/>
        </w:rPr>
        <w:t xml:space="preserve">Upon any and every reference for the award, as aforesaid, the cost of the proceedings including all expenses incidental </w:t>
      </w:r>
      <w:proofErr w:type="gramStart"/>
      <w:r w:rsidR="00E9463E" w:rsidRPr="006629BC">
        <w:rPr>
          <w:rFonts w:ascii="Arial" w:hAnsi="Arial" w:cs="Arial"/>
          <w:color w:val="000000" w:themeColor="text1"/>
          <w:sz w:val="24"/>
          <w:szCs w:val="24"/>
        </w:rPr>
        <w:t>thereto,</w:t>
      </w:r>
      <w:proofErr w:type="gramEnd"/>
      <w:r w:rsidR="00E9463E" w:rsidRPr="006629BC">
        <w:rPr>
          <w:rFonts w:ascii="Arial" w:hAnsi="Arial" w:cs="Arial"/>
          <w:color w:val="000000" w:themeColor="text1"/>
          <w:sz w:val="24"/>
          <w:szCs w:val="24"/>
        </w:rPr>
        <w:t xml:space="preserve"> shall be determined at the discretion of the arbitrator.  </w:t>
      </w:r>
    </w:p>
    <w:p w:rsidR="00B12D43" w:rsidRPr="006629BC" w:rsidRDefault="00B12D43" w:rsidP="008042CE">
      <w:pPr>
        <w:pStyle w:val="ListParagraph"/>
        <w:spacing w:line="276" w:lineRule="auto"/>
        <w:ind w:left="1134" w:hanging="414"/>
        <w:rPr>
          <w:rFonts w:cs="Arial"/>
          <w:color w:val="000000" w:themeColor="text1"/>
        </w:rPr>
      </w:pPr>
    </w:p>
    <w:p w:rsidR="00CF3C67" w:rsidRPr="006629BC" w:rsidRDefault="00D64E60" w:rsidP="00D64E60">
      <w:pPr>
        <w:pStyle w:val="BodyText"/>
        <w:tabs>
          <w:tab w:val="left" w:pos="-1440"/>
        </w:tabs>
        <w:spacing w:after="0" w:line="276" w:lineRule="auto"/>
        <w:ind w:left="709" w:right="-43"/>
        <w:jc w:val="both"/>
        <w:rPr>
          <w:rFonts w:ascii="Arial" w:hAnsi="Arial" w:cs="Arial"/>
          <w:color w:val="000000" w:themeColor="text1"/>
          <w:sz w:val="24"/>
          <w:szCs w:val="24"/>
        </w:rPr>
      </w:pPr>
      <w:r w:rsidRPr="006629BC">
        <w:rPr>
          <w:rFonts w:ascii="Arial" w:hAnsi="Arial" w:cs="Arial"/>
          <w:color w:val="000000" w:themeColor="text1"/>
          <w:sz w:val="24"/>
          <w:szCs w:val="24"/>
        </w:rPr>
        <w:tab/>
      </w:r>
      <w:r w:rsidR="0057647D" w:rsidRPr="006629BC">
        <w:rPr>
          <w:rFonts w:ascii="Arial" w:hAnsi="Arial" w:cs="Arial"/>
          <w:color w:val="000000" w:themeColor="text1"/>
          <w:sz w:val="24"/>
          <w:szCs w:val="24"/>
        </w:rPr>
        <w:t>f</w:t>
      </w:r>
      <w:r w:rsidRPr="006629BC">
        <w:rPr>
          <w:rFonts w:ascii="Arial" w:hAnsi="Arial" w:cs="Arial"/>
          <w:color w:val="000000" w:themeColor="text1"/>
          <w:sz w:val="24"/>
          <w:szCs w:val="24"/>
        </w:rPr>
        <w:t xml:space="preserve">) </w:t>
      </w:r>
      <w:r w:rsidR="00E820F8" w:rsidRPr="006629BC">
        <w:rPr>
          <w:rFonts w:ascii="Arial" w:hAnsi="Arial" w:cs="Arial"/>
          <w:color w:val="000000" w:themeColor="text1"/>
          <w:sz w:val="24"/>
          <w:szCs w:val="24"/>
        </w:rPr>
        <w:t xml:space="preserve">The seat and venue of the arbitration proceedings shall be </w:t>
      </w:r>
      <w:r w:rsidR="00225A51" w:rsidRPr="006629BC">
        <w:rPr>
          <w:rFonts w:ascii="Arial" w:hAnsi="Arial" w:cs="Arial"/>
          <w:color w:val="000000" w:themeColor="text1"/>
          <w:sz w:val="24"/>
          <w:szCs w:val="24"/>
        </w:rPr>
        <w:t xml:space="preserve">in </w:t>
      </w:r>
      <w:r w:rsidR="00E820F8" w:rsidRPr="006629BC">
        <w:rPr>
          <w:rFonts w:ascii="Arial" w:hAnsi="Arial" w:cs="Arial"/>
          <w:color w:val="000000" w:themeColor="text1"/>
          <w:sz w:val="24"/>
          <w:szCs w:val="24"/>
        </w:rPr>
        <w:t>Vasco-da-</w:t>
      </w:r>
      <w:proofErr w:type="spellStart"/>
      <w:r w:rsidR="00E820F8" w:rsidRPr="006629BC">
        <w:rPr>
          <w:rFonts w:ascii="Arial" w:hAnsi="Arial" w:cs="Arial"/>
          <w:color w:val="000000" w:themeColor="text1"/>
          <w:sz w:val="24"/>
          <w:szCs w:val="24"/>
        </w:rPr>
        <w:t>gama</w:t>
      </w:r>
      <w:proofErr w:type="spellEnd"/>
      <w:r w:rsidR="00E820F8" w:rsidRPr="006629BC">
        <w:rPr>
          <w:rFonts w:ascii="Arial" w:hAnsi="Arial" w:cs="Arial"/>
          <w:color w:val="000000" w:themeColor="text1"/>
          <w:sz w:val="24"/>
          <w:szCs w:val="24"/>
        </w:rPr>
        <w:t>, Goa or such other place, as the arbitrator may decide</w:t>
      </w:r>
      <w:r w:rsidR="00B12D43" w:rsidRPr="006629BC">
        <w:rPr>
          <w:rFonts w:ascii="Arial" w:hAnsi="Arial" w:cs="Arial"/>
          <w:color w:val="000000" w:themeColor="text1"/>
          <w:sz w:val="24"/>
          <w:szCs w:val="24"/>
        </w:rPr>
        <w:t>.</w:t>
      </w:r>
    </w:p>
    <w:p w:rsidR="00A67324" w:rsidRPr="006629BC" w:rsidRDefault="00A67324" w:rsidP="008042CE">
      <w:pPr>
        <w:spacing w:line="276" w:lineRule="auto"/>
        <w:rPr>
          <w:color w:val="000000" w:themeColor="text1"/>
        </w:rPr>
      </w:pPr>
    </w:p>
    <w:p w:rsidR="00A67324" w:rsidRPr="006629BC" w:rsidRDefault="00A67324" w:rsidP="008042CE">
      <w:pPr>
        <w:pStyle w:val="ListParagraph"/>
        <w:spacing w:line="276" w:lineRule="auto"/>
        <w:jc w:val="both"/>
        <w:rPr>
          <w:rFonts w:cs="Arial"/>
          <w:color w:val="000000" w:themeColor="text1"/>
        </w:rPr>
      </w:pPr>
    </w:p>
    <w:p w:rsidR="00056AA5" w:rsidRPr="006629BC" w:rsidRDefault="00E820F8" w:rsidP="007A2839">
      <w:pPr>
        <w:pStyle w:val="ListParagraph"/>
        <w:numPr>
          <w:ilvl w:val="0"/>
          <w:numId w:val="1"/>
        </w:numPr>
        <w:tabs>
          <w:tab w:val="clear" w:pos="720"/>
        </w:tabs>
        <w:spacing w:line="276" w:lineRule="auto"/>
        <w:jc w:val="both"/>
        <w:rPr>
          <w:rFonts w:cs="Arial"/>
          <w:b/>
          <w:color w:val="000000" w:themeColor="text1"/>
        </w:rPr>
      </w:pPr>
      <w:r w:rsidRPr="006629BC">
        <w:rPr>
          <w:rFonts w:cs="Arial"/>
          <w:b/>
          <w:color w:val="000000" w:themeColor="text1"/>
          <w:u w:val="single"/>
        </w:rPr>
        <w:t>BAR CHART / MONTHLY PROGRESS REPORT</w:t>
      </w:r>
      <w:r w:rsidRPr="006629BC">
        <w:rPr>
          <w:rFonts w:cs="Arial"/>
          <w:b/>
          <w:color w:val="000000" w:themeColor="text1"/>
        </w:rPr>
        <w:t>:</w:t>
      </w:r>
    </w:p>
    <w:p w:rsidR="00B77548" w:rsidRPr="006629BC" w:rsidRDefault="00B77548" w:rsidP="008042CE">
      <w:pPr>
        <w:pStyle w:val="ListParagraph"/>
        <w:spacing w:line="276" w:lineRule="auto"/>
        <w:jc w:val="both"/>
        <w:rPr>
          <w:rFonts w:cs="Arial"/>
          <w:color w:val="000000" w:themeColor="text1"/>
        </w:rPr>
      </w:pPr>
      <w:r w:rsidRPr="006629BC">
        <w:rPr>
          <w:rFonts w:cs="Arial"/>
          <w:color w:val="000000" w:themeColor="text1"/>
        </w:rPr>
        <w:t xml:space="preserve">In order to monitor the progress of the manufacturing of the above equipment, Firm shall submit the bar chart indicating major activities on cardinal events and major milestone along with the complete details of the subcontracted items within 6 weeks from the date of placement of order. Firm shall submit progressive report every month in the GSL prescribed format as per the </w:t>
      </w:r>
      <w:r w:rsidRPr="006629BC">
        <w:rPr>
          <w:rFonts w:cs="Arial"/>
          <w:b/>
          <w:color w:val="000000" w:themeColor="text1"/>
        </w:rPr>
        <w:t>Annexure</w:t>
      </w:r>
      <w:r w:rsidR="001F6A75" w:rsidRPr="006629BC">
        <w:rPr>
          <w:rFonts w:cs="Arial"/>
          <w:b/>
          <w:color w:val="000000" w:themeColor="text1"/>
        </w:rPr>
        <w:t xml:space="preserve"> </w:t>
      </w:r>
      <w:r w:rsidR="00FD73AA">
        <w:rPr>
          <w:rFonts w:cs="Arial"/>
          <w:b/>
          <w:color w:val="000000" w:themeColor="text1"/>
        </w:rPr>
        <w:t>XIII</w:t>
      </w:r>
      <w:r w:rsidRPr="006629BC">
        <w:rPr>
          <w:rFonts w:cs="Arial"/>
          <w:color w:val="000000" w:themeColor="text1"/>
        </w:rPr>
        <w:t xml:space="preserve"> so that the delivery of the equipment is ensured.</w:t>
      </w:r>
    </w:p>
    <w:p w:rsidR="00B77548" w:rsidRPr="006629BC" w:rsidRDefault="00B77548" w:rsidP="008042CE">
      <w:pPr>
        <w:pStyle w:val="ListParagraph"/>
        <w:spacing w:line="276" w:lineRule="auto"/>
        <w:jc w:val="both"/>
        <w:rPr>
          <w:rFonts w:cs="Arial"/>
          <w:color w:val="000000" w:themeColor="text1"/>
        </w:rPr>
      </w:pPr>
    </w:p>
    <w:p w:rsidR="00B77548" w:rsidRPr="006629BC" w:rsidRDefault="00B77548" w:rsidP="008042CE">
      <w:pPr>
        <w:pStyle w:val="ListParagraph"/>
        <w:spacing w:line="276" w:lineRule="auto"/>
        <w:jc w:val="both"/>
        <w:rPr>
          <w:rFonts w:cs="Arial"/>
          <w:color w:val="000000" w:themeColor="text1"/>
        </w:rPr>
      </w:pPr>
      <w:r w:rsidRPr="006629BC">
        <w:rPr>
          <w:rFonts w:cs="Arial"/>
          <w:color w:val="000000" w:themeColor="text1"/>
        </w:rPr>
        <w:t xml:space="preserve">Firm should indicate imported components </w:t>
      </w:r>
      <w:r w:rsidR="004C3D2C" w:rsidRPr="006629BC">
        <w:rPr>
          <w:rFonts w:cs="Arial"/>
          <w:color w:val="000000" w:themeColor="text1"/>
        </w:rPr>
        <w:t xml:space="preserve">&amp; Indigenous portion of supply. </w:t>
      </w:r>
      <w:r w:rsidRPr="006629BC">
        <w:rPr>
          <w:rFonts w:cs="Arial"/>
          <w:color w:val="000000" w:themeColor="text1"/>
        </w:rPr>
        <w:t xml:space="preserve">Order placement on imported &amp; </w:t>
      </w:r>
      <w:r w:rsidR="004574A5" w:rsidRPr="006629BC">
        <w:rPr>
          <w:rFonts w:cs="Arial"/>
          <w:color w:val="000000" w:themeColor="text1"/>
        </w:rPr>
        <w:t>domestic</w:t>
      </w:r>
      <w:r w:rsidRPr="006629BC">
        <w:rPr>
          <w:rFonts w:cs="Arial"/>
          <w:color w:val="000000" w:themeColor="text1"/>
        </w:rPr>
        <w:t xml:space="preserve"> vendor to be indicated in the progress report. Contact person for monitoring, </w:t>
      </w:r>
      <w:r w:rsidR="00B12D43" w:rsidRPr="006629BC">
        <w:rPr>
          <w:rFonts w:cs="Arial"/>
          <w:color w:val="000000" w:themeColor="text1"/>
        </w:rPr>
        <w:t>follow-up</w:t>
      </w:r>
      <w:r w:rsidRPr="006629BC">
        <w:rPr>
          <w:rFonts w:cs="Arial"/>
          <w:color w:val="000000" w:themeColor="text1"/>
        </w:rPr>
        <w:t xml:space="preserve"> etc. to be indicated.</w:t>
      </w:r>
    </w:p>
    <w:p w:rsidR="00CD39FA" w:rsidRPr="006629BC" w:rsidRDefault="00CD39FA" w:rsidP="007762E3">
      <w:pPr>
        <w:spacing w:line="276" w:lineRule="auto"/>
        <w:ind w:left="709"/>
        <w:jc w:val="both"/>
        <w:rPr>
          <w:color w:val="000000" w:themeColor="text1"/>
        </w:rPr>
      </w:pPr>
    </w:p>
    <w:p w:rsidR="00D5418A" w:rsidRPr="006629BC" w:rsidRDefault="00E820F8" w:rsidP="007A2839">
      <w:pPr>
        <w:pStyle w:val="ListParagraph"/>
        <w:numPr>
          <w:ilvl w:val="0"/>
          <w:numId w:val="1"/>
        </w:numPr>
        <w:spacing w:line="276" w:lineRule="auto"/>
        <w:jc w:val="both"/>
        <w:rPr>
          <w:rFonts w:cs="Arial"/>
          <w:b/>
          <w:color w:val="000000" w:themeColor="text1"/>
        </w:rPr>
      </w:pPr>
      <w:r w:rsidRPr="006629BC">
        <w:rPr>
          <w:rFonts w:cs="Arial"/>
          <w:b/>
          <w:color w:val="000000" w:themeColor="text1"/>
          <w:u w:val="single"/>
        </w:rPr>
        <w:t xml:space="preserve">DOCUMENTS: </w:t>
      </w:r>
    </w:p>
    <w:p w:rsidR="00147625" w:rsidRPr="006629BC" w:rsidRDefault="00B77548" w:rsidP="00147625">
      <w:pPr>
        <w:pStyle w:val="ListParagraph"/>
        <w:spacing w:line="276" w:lineRule="auto"/>
        <w:jc w:val="both"/>
        <w:rPr>
          <w:rFonts w:cs="Arial"/>
          <w:color w:val="000000" w:themeColor="text1"/>
        </w:rPr>
      </w:pPr>
      <w:r w:rsidRPr="006629BC">
        <w:rPr>
          <w:rFonts w:cs="Arial"/>
          <w:color w:val="000000" w:themeColor="text1"/>
        </w:rPr>
        <w:t>Firm shall provide requisite documents &amp; drawings and manuals etc as applicable (both in soft &amp; prints), for the equipment as per</w:t>
      </w:r>
      <w:r w:rsidR="00445462" w:rsidRPr="006629BC">
        <w:rPr>
          <w:rFonts w:cs="Arial"/>
          <w:color w:val="000000" w:themeColor="text1"/>
        </w:rPr>
        <w:t xml:space="preserve"> </w:t>
      </w:r>
      <w:r w:rsidR="00F97F57" w:rsidRPr="006629BC">
        <w:rPr>
          <w:rFonts w:cs="Arial"/>
          <w:color w:val="000000" w:themeColor="text1"/>
          <w:lang w:eastAsia="en-IN"/>
        </w:rPr>
        <w:t xml:space="preserve">TA No. </w:t>
      </w:r>
      <w:r w:rsidR="004C1B3A" w:rsidRPr="003A66B9">
        <w:rPr>
          <w:rFonts w:cs="Arial"/>
          <w:b/>
          <w:highlight w:val="yellow"/>
        </w:rPr>
        <w:t>H-TA-</w:t>
      </w:r>
      <w:r w:rsidR="006918E3">
        <w:rPr>
          <w:rFonts w:cs="Arial"/>
          <w:b/>
          <w:highlight w:val="yellow"/>
        </w:rPr>
        <w:t xml:space="preserve">161110-25 Rev </w:t>
      </w:r>
      <w:proofErr w:type="gramStart"/>
      <w:r w:rsidR="006918E3">
        <w:rPr>
          <w:rFonts w:cs="Arial"/>
          <w:b/>
          <w:highlight w:val="yellow"/>
        </w:rPr>
        <w:t>A</w:t>
      </w:r>
      <w:proofErr w:type="gramEnd"/>
      <w:r w:rsidR="004C1B3A" w:rsidRPr="003A66B9">
        <w:rPr>
          <w:rFonts w:cs="Arial"/>
          <w:b/>
          <w:highlight w:val="yellow"/>
        </w:rPr>
        <w:t xml:space="preserve"> dtd </w:t>
      </w:r>
      <w:r w:rsidR="006918E3" w:rsidRPr="0036417B">
        <w:rPr>
          <w:rFonts w:cs="Arial"/>
          <w:b/>
          <w:highlight w:val="magenta"/>
        </w:rPr>
        <w:t>01.09</w:t>
      </w:r>
      <w:r w:rsidR="004C1B3A" w:rsidRPr="0036417B">
        <w:rPr>
          <w:rFonts w:cs="Arial"/>
          <w:b/>
          <w:highlight w:val="magenta"/>
        </w:rPr>
        <w:t>.202</w:t>
      </w:r>
      <w:r w:rsidR="0036417B" w:rsidRPr="0036417B">
        <w:rPr>
          <w:rFonts w:cs="Arial"/>
          <w:b/>
          <w:highlight w:val="magenta"/>
        </w:rPr>
        <w:t>1</w:t>
      </w:r>
      <w:r w:rsidR="0059452F" w:rsidRPr="003A66B9">
        <w:rPr>
          <w:rFonts w:cs="Arial"/>
          <w:color w:val="000000" w:themeColor="text1"/>
          <w:highlight w:val="yellow"/>
        </w:rPr>
        <w:t>.</w:t>
      </w:r>
      <w:r w:rsidR="00147625">
        <w:rPr>
          <w:rFonts w:cs="Arial"/>
          <w:color w:val="000000" w:themeColor="text1"/>
        </w:rPr>
        <w:t xml:space="preserve"> </w:t>
      </w:r>
      <w:r w:rsidR="00147625" w:rsidRPr="006629BC">
        <w:rPr>
          <w:rFonts w:cs="Arial"/>
          <w:color w:val="000000" w:themeColor="text1"/>
        </w:rPr>
        <w:t xml:space="preserve">CPL &amp; PIL (in soft &amp; print form) to be forwarded along with the equipment  </w:t>
      </w:r>
    </w:p>
    <w:p w:rsidR="004574A5" w:rsidRPr="006629BC" w:rsidRDefault="004574A5" w:rsidP="008042CE">
      <w:pPr>
        <w:pStyle w:val="ListParagraph"/>
        <w:spacing w:line="276" w:lineRule="auto"/>
        <w:jc w:val="both"/>
        <w:rPr>
          <w:rFonts w:cs="Arial"/>
          <w:color w:val="000000" w:themeColor="text1"/>
        </w:rPr>
      </w:pPr>
    </w:p>
    <w:p w:rsidR="00AC322C" w:rsidRPr="006629BC" w:rsidRDefault="00E820F8" w:rsidP="00782827">
      <w:pPr>
        <w:pStyle w:val="ListParagraph"/>
        <w:numPr>
          <w:ilvl w:val="0"/>
          <w:numId w:val="1"/>
        </w:numPr>
        <w:spacing w:line="276" w:lineRule="auto"/>
        <w:jc w:val="both"/>
        <w:rPr>
          <w:rFonts w:cs="Arial"/>
          <w:b/>
          <w:color w:val="000000" w:themeColor="text1"/>
        </w:rPr>
      </w:pPr>
      <w:r w:rsidRPr="006629BC">
        <w:rPr>
          <w:rFonts w:cs="Arial"/>
          <w:b/>
          <w:color w:val="000000" w:themeColor="text1"/>
          <w:u w:val="single"/>
        </w:rPr>
        <w:t>PRESERVATION</w:t>
      </w:r>
      <w:r w:rsidR="00C90FF4" w:rsidRPr="006629BC">
        <w:rPr>
          <w:rFonts w:cs="Arial"/>
          <w:b/>
          <w:color w:val="000000" w:themeColor="text1"/>
          <w:u w:val="single"/>
        </w:rPr>
        <w:t xml:space="preserve"> &amp; RE-PRESERVATION</w:t>
      </w:r>
      <w:r w:rsidRPr="006629BC">
        <w:rPr>
          <w:rFonts w:cs="Arial"/>
          <w:b/>
          <w:color w:val="000000" w:themeColor="text1"/>
        </w:rPr>
        <w:t>:</w:t>
      </w:r>
    </w:p>
    <w:p w:rsidR="00147625" w:rsidRPr="00D200CF" w:rsidRDefault="00485146" w:rsidP="00147625">
      <w:pPr>
        <w:spacing w:line="276" w:lineRule="auto"/>
        <w:ind w:left="720"/>
        <w:jc w:val="both"/>
      </w:pPr>
      <w:r w:rsidRPr="006629BC">
        <w:rPr>
          <w:color w:val="000000" w:themeColor="text1"/>
        </w:rPr>
        <w:t>The item should be supplied duly preserved suitable for 24 months storage from the d</w:t>
      </w:r>
      <w:r w:rsidR="0040540C" w:rsidRPr="006629BC">
        <w:rPr>
          <w:color w:val="000000" w:themeColor="text1"/>
        </w:rPr>
        <w:t xml:space="preserve">ate of readiness for dispatch. </w:t>
      </w:r>
      <w:r w:rsidRPr="006629BC">
        <w:rPr>
          <w:color w:val="000000" w:themeColor="text1"/>
        </w:rPr>
        <w:t>Cost of preservation is to be included in the prices.</w:t>
      </w:r>
      <w:r w:rsidR="00147625">
        <w:rPr>
          <w:color w:val="000000" w:themeColor="text1"/>
        </w:rPr>
        <w:t xml:space="preserve"> </w:t>
      </w:r>
      <w:r w:rsidR="00147625" w:rsidRPr="00D200CF">
        <w:t>In the case of any material requiring preservation till its final installation / fitment a detailed procedure for long and short term preservation of the equipment and periodicity of preservation along with special preservatives, if required, prior to installation of the equipment shall be furnished by the firm and should included in firm's manual. The detailed procedure for de-preservation prior to commissioning shall also to be furnished.</w:t>
      </w:r>
    </w:p>
    <w:p w:rsidR="00147625" w:rsidRDefault="00147625" w:rsidP="00147625">
      <w:pPr>
        <w:spacing w:line="276" w:lineRule="auto"/>
        <w:ind w:left="720"/>
        <w:jc w:val="both"/>
      </w:pPr>
    </w:p>
    <w:p w:rsidR="00147625" w:rsidRPr="00D200CF" w:rsidRDefault="00147625" w:rsidP="00147625">
      <w:pPr>
        <w:spacing w:line="276" w:lineRule="auto"/>
        <w:ind w:left="720"/>
        <w:jc w:val="both"/>
      </w:pPr>
      <w:r w:rsidRPr="00D200CF">
        <w:t xml:space="preserve">Cost of preservation, re-preservation and de-preservation should be included in the prices. Assistance with material and tools for the above should be provided by the firm free of cost.  </w:t>
      </w:r>
    </w:p>
    <w:p w:rsidR="00485146" w:rsidRPr="006629BC" w:rsidRDefault="00485146" w:rsidP="008042CE">
      <w:pPr>
        <w:pStyle w:val="ListParagraph"/>
        <w:spacing w:line="276" w:lineRule="auto"/>
        <w:jc w:val="both"/>
        <w:rPr>
          <w:rFonts w:cs="Arial"/>
          <w:bCs/>
          <w:color w:val="000000" w:themeColor="text1"/>
        </w:rPr>
      </w:pPr>
    </w:p>
    <w:p w:rsidR="00110B90" w:rsidRPr="006629BC" w:rsidRDefault="00110B90" w:rsidP="008042CE">
      <w:pPr>
        <w:pStyle w:val="ListParagraph"/>
        <w:spacing w:line="276" w:lineRule="auto"/>
        <w:jc w:val="both"/>
        <w:rPr>
          <w:rFonts w:cs="Arial"/>
          <w:color w:val="000000" w:themeColor="text1"/>
        </w:rPr>
      </w:pPr>
      <w:r w:rsidRPr="006629BC">
        <w:rPr>
          <w:rFonts w:cs="Arial"/>
          <w:color w:val="000000" w:themeColor="text1"/>
        </w:rPr>
        <w:t>Preservation and re-preservation procedure should be included in firm’s manual.  Assistance for re-preservation beyond this period will be provided by firm free of cost.</w:t>
      </w:r>
    </w:p>
    <w:p w:rsidR="0065062C" w:rsidRPr="006629BC" w:rsidRDefault="0065062C" w:rsidP="008042CE">
      <w:pPr>
        <w:spacing w:line="276" w:lineRule="auto"/>
        <w:jc w:val="both"/>
        <w:rPr>
          <w:snapToGrid w:val="0"/>
          <w:color w:val="000000" w:themeColor="text1"/>
        </w:rPr>
      </w:pPr>
    </w:p>
    <w:p w:rsidR="00D5418A" w:rsidRPr="006629BC" w:rsidRDefault="00E820F8" w:rsidP="00EB054B">
      <w:pPr>
        <w:pStyle w:val="ListParagraph"/>
        <w:numPr>
          <w:ilvl w:val="0"/>
          <w:numId w:val="1"/>
        </w:numPr>
        <w:tabs>
          <w:tab w:val="clear" w:pos="720"/>
        </w:tabs>
        <w:spacing w:line="276" w:lineRule="auto"/>
        <w:ind w:hanging="862"/>
        <w:jc w:val="both"/>
        <w:rPr>
          <w:rFonts w:cs="Arial"/>
          <w:b/>
          <w:color w:val="000000" w:themeColor="text1"/>
        </w:rPr>
      </w:pPr>
      <w:r w:rsidRPr="006629BC">
        <w:rPr>
          <w:rFonts w:cs="Arial"/>
          <w:b/>
          <w:color w:val="000000" w:themeColor="text1"/>
          <w:u w:val="single"/>
        </w:rPr>
        <w:t>DEVIATIONS  &amp;  NON CONFORMITY:</w:t>
      </w:r>
    </w:p>
    <w:p w:rsidR="00733F89" w:rsidRPr="006629BC" w:rsidRDefault="00B77548" w:rsidP="00A42AB9">
      <w:pPr>
        <w:pStyle w:val="BodyText"/>
        <w:tabs>
          <w:tab w:val="left" w:pos="0"/>
          <w:tab w:val="left" w:pos="630"/>
          <w:tab w:val="left" w:pos="720"/>
          <w:tab w:val="left" w:pos="810"/>
          <w:tab w:val="left" w:pos="990"/>
          <w:tab w:val="left" w:pos="1080"/>
          <w:tab w:val="left" w:pos="1620"/>
          <w:tab w:val="left" w:pos="1800"/>
        </w:tabs>
        <w:spacing w:after="0" w:line="276" w:lineRule="auto"/>
        <w:ind w:left="720"/>
        <w:jc w:val="both"/>
        <w:rPr>
          <w:rFonts w:ascii="Arial" w:hAnsi="Arial" w:cs="Arial"/>
          <w:snapToGrid w:val="0"/>
          <w:color w:val="000000" w:themeColor="text1"/>
          <w:sz w:val="24"/>
          <w:szCs w:val="24"/>
        </w:rPr>
      </w:pPr>
      <w:r w:rsidRPr="006629BC">
        <w:rPr>
          <w:rFonts w:ascii="Arial" w:hAnsi="Arial" w:cs="Arial"/>
          <w:snapToGrid w:val="0"/>
          <w:color w:val="000000" w:themeColor="text1"/>
          <w:sz w:val="24"/>
          <w:szCs w:val="24"/>
        </w:rPr>
        <w:t xml:space="preserve">The sizes of the equipment are required to be exactly as per </w:t>
      </w:r>
      <w:r w:rsidR="00CC39FB" w:rsidRPr="006629BC">
        <w:rPr>
          <w:rFonts w:ascii="Arial" w:hAnsi="Arial" w:cs="Arial"/>
          <w:snapToGrid w:val="0"/>
          <w:color w:val="000000" w:themeColor="text1"/>
          <w:sz w:val="24"/>
          <w:szCs w:val="24"/>
        </w:rPr>
        <w:t>Bidder</w:t>
      </w:r>
      <w:r w:rsidRPr="006629BC">
        <w:rPr>
          <w:rFonts w:ascii="Arial" w:hAnsi="Arial" w:cs="Arial"/>
          <w:snapToGrid w:val="0"/>
          <w:color w:val="000000" w:themeColor="text1"/>
          <w:sz w:val="24"/>
          <w:szCs w:val="24"/>
        </w:rPr>
        <w:t xml:space="preserve">’s binding drawing, to be submitted and approved by GSL &amp; Indian </w:t>
      </w:r>
      <w:r w:rsidR="0092274C" w:rsidRPr="006629BC">
        <w:rPr>
          <w:rFonts w:ascii="Arial" w:hAnsi="Arial" w:cs="Arial"/>
          <w:snapToGrid w:val="0"/>
          <w:color w:val="000000" w:themeColor="text1"/>
          <w:sz w:val="24"/>
          <w:szCs w:val="24"/>
        </w:rPr>
        <w:t>Coast Guard</w:t>
      </w:r>
      <w:r w:rsidRPr="006629BC">
        <w:rPr>
          <w:rFonts w:ascii="Arial" w:hAnsi="Arial" w:cs="Arial"/>
          <w:snapToGrid w:val="0"/>
          <w:color w:val="000000" w:themeColor="text1"/>
          <w:sz w:val="24"/>
          <w:szCs w:val="24"/>
        </w:rPr>
        <w:t xml:space="preserve"> (if applicable). In case it is not so and consequently resulted in rework to the seating prepared already as per their drawing, cost of the rework would be charged to </w:t>
      </w:r>
      <w:r w:rsidR="00CC39FB" w:rsidRPr="006629BC">
        <w:rPr>
          <w:rFonts w:ascii="Arial" w:hAnsi="Arial" w:cs="Arial"/>
          <w:snapToGrid w:val="0"/>
          <w:color w:val="000000" w:themeColor="text1"/>
          <w:sz w:val="24"/>
          <w:szCs w:val="24"/>
        </w:rPr>
        <w:t>Bidder</w:t>
      </w:r>
      <w:r w:rsidRPr="006629BC">
        <w:rPr>
          <w:rFonts w:ascii="Arial" w:hAnsi="Arial" w:cs="Arial"/>
          <w:snapToGrid w:val="0"/>
          <w:color w:val="000000" w:themeColor="text1"/>
          <w:sz w:val="24"/>
          <w:szCs w:val="24"/>
        </w:rPr>
        <w:t>’s account. Firms are therefore requested to ensure that the actual sizes of the equipment match with your binding drawing. The scope of supply shall strictly confirm to Technical advice no</w:t>
      </w:r>
      <w:r w:rsidR="008852E3" w:rsidRPr="006629BC">
        <w:rPr>
          <w:rFonts w:ascii="Arial" w:hAnsi="Arial" w:cs="Arial"/>
          <w:snapToGrid w:val="0"/>
          <w:color w:val="000000" w:themeColor="text1"/>
          <w:sz w:val="24"/>
          <w:szCs w:val="24"/>
        </w:rPr>
        <w:t>.</w:t>
      </w:r>
      <w:r w:rsidR="008852E3" w:rsidRPr="006629BC">
        <w:rPr>
          <w:rFonts w:ascii="Arial" w:hAnsi="Arial" w:cs="Arial"/>
          <w:color w:val="000000" w:themeColor="text1"/>
          <w:sz w:val="24"/>
          <w:szCs w:val="24"/>
        </w:rPr>
        <w:t xml:space="preserve"> </w:t>
      </w:r>
      <w:r w:rsidR="004C1B3A" w:rsidRPr="003A66B9">
        <w:rPr>
          <w:rFonts w:ascii="Arial" w:hAnsi="Arial" w:cs="Arial"/>
          <w:snapToGrid w:val="0"/>
          <w:color w:val="000000" w:themeColor="text1"/>
          <w:sz w:val="24"/>
          <w:szCs w:val="24"/>
          <w:highlight w:val="yellow"/>
        </w:rPr>
        <w:t>H-TA-</w:t>
      </w:r>
      <w:r w:rsidR="001B18ED">
        <w:rPr>
          <w:rFonts w:ascii="Arial" w:hAnsi="Arial" w:cs="Arial"/>
          <w:snapToGrid w:val="0"/>
          <w:color w:val="000000" w:themeColor="text1"/>
          <w:sz w:val="24"/>
          <w:szCs w:val="24"/>
          <w:highlight w:val="yellow"/>
        </w:rPr>
        <w:t>161110-25 Rev A</w:t>
      </w:r>
      <w:r w:rsidR="004C1B3A" w:rsidRPr="003A66B9">
        <w:rPr>
          <w:rFonts w:ascii="Arial" w:hAnsi="Arial" w:cs="Arial"/>
          <w:snapToGrid w:val="0"/>
          <w:color w:val="000000" w:themeColor="text1"/>
          <w:sz w:val="24"/>
          <w:szCs w:val="24"/>
          <w:highlight w:val="yellow"/>
        </w:rPr>
        <w:t xml:space="preserve"> dtd </w:t>
      </w:r>
      <w:r w:rsidR="001B18ED">
        <w:rPr>
          <w:rFonts w:ascii="Arial" w:hAnsi="Arial" w:cs="Arial"/>
          <w:snapToGrid w:val="0"/>
          <w:color w:val="000000" w:themeColor="text1"/>
          <w:sz w:val="24"/>
          <w:szCs w:val="24"/>
          <w:highlight w:val="yellow"/>
        </w:rPr>
        <w:t>01.09</w:t>
      </w:r>
      <w:r w:rsidR="0036417B">
        <w:rPr>
          <w:rFonts w:ascii="Arial" w:hAnsi="Arial" w:cs="Arial"/>
          <w:snapToGrid w:val="0"/>
          <w:color w:val="000000" w:themeColor="text1"/>
          <w:sz w:val="24"/>
          <w:szCs w:val="24"/>
          <w:highlight w:val="yellow"/>
        </w:rPr>
        <w:t>.2021</w:t>
      </w:r>
      <w:r w:rsidR="00D93730" w:rsidRPr="003A66B9">
        <w:rPr>
          <w:rFonts w:ascii="Arial" w:hAnsi="Arial" w:cs="Arial"/>
          <w:snapToGrid w:val="0"/>
          <w:color w:val="000000" w:themeColor="text1"/>
          <w:sz w:val="24"/>
          <w:szCs w:val="24"/>
          <w:highlight w:val="yellow"/>
        </w:rPr>
        <w:t>.</w:t>
      </w:r>
      <w:r w:rsidRPr="006629BC">
        <w:rPr>
          <w:rFonts w:ascii="Arial" w:hAnsi="Arial" w:cs="Arial"/>
          <w:snapToGrid w:val="0"/>
          <w:color w:val="000000" w:themeColor="text1"/>
          <w:sz w:val="24"/>
          <w:szCs w:val="24"/>
        </w:rPr>
        <w:t xml:space="preserve"> </w:t>
      </w:r>
      <w:r w:rsidRPr="00861983">
        <w:rPr>
          <w:rFonts w:ascii="Arial" w:hAnsi="Arial" w:cs="Arial"/>
          <w:snapToGrid w:val="0"/>
          <w:color w:val="000000" w:themeColor="text1"/>
          <w:sz w:val="24"/>
          <w:szCs w:val="24"/>
        </w:rPr>
        <w:t>N</w:t>
      </w:r>
      <w:r w:rsidRPr="006629BC">
        <w:rPr>
          <w:rFonts w:ascii="Arial" w:hAnsi="Arial" w:cs="Arial"/>
          <w:snapToGrid w:val="0"/>
          <w:color w:val="000000" w:themeColor="text1"/>
          <w:sz w:val="24"/>
          <w:szCs w:val="24"/>
        </w:rPr>
        <w:t xml:space="preserve">o deviation &amp; non-conformity will be accepted unless such deviation &amp; modification has the prior approval of GSL &amp; Indian </w:t>
      </w:r>
      <w:r w:rsidR="00463F04" w:rsidRPr="006629BC">
        <w:rPr>
          <w:rFonts w:ascii="Arial" w:hAnsi="Arial" w:cs="Arial"/>
          <w:snapToGrid w:val="0"/>
          <w:color w:val="000000" w:themeColor="text1"/>
          <w:sz w:val="24"/>
          <w:szCs w:val="24"/>
        </w:rPr>
        <w:t>Coast Guard</w:t>
      </w:r>
      <w:r w:rsidR="00A42AB9">
        <w:rPr>
          <w:rFonts w:ascii="Arial" w:hAnsi="Arial" w:cs="Arial"/>
          <w:snapToGrid w:val="0"/>
          <w:color w:val="000000" w:themeColor="text1"/>
          <w:sz w:val="24"/>
          <w:szCs w:val="24"/>
        </w:rPr>
        <w:t>.</w:t>
      </w:r>
    </w:p>
    <w:p w:rsidR="00182DF0" w:rsidRPr="006629BC" w:rsidRDefault="00182DF0" w:rsidP="008042CE">
      <w:pPr>
        <w:pStyle w:val="BodyText"/>
        <w:tabs>
          <w:tab w:val="left" w:pos="0"/>
          <w:tab w:val="left" w:pos="630"/>
          <w:tab w:val="left" w:pos="720"/>
          <w:tab w:val="left" w:pos="810"/>
          <w:tab w:val="left" w:pos="990"/>
          <w:tab w:val="left" w:pos="1080"/>
          <w:tab w:val="left" w:pos="1620"/>
          <w:tab w:val="left" w:pos="1800"/>
        </w:tabs>
        <w:spacing w:after="0" w:line="276" w:lineRule="auto"/>
        <w:ind w:left="720"/>
        <w:jc w:val="both"/>
        <w:rPr>
          <w:rFonts w:ascii="Arial" w:hAnsi="Arial" w:cs="Arial"/>
          <w:snapToGrid w:val="0"/>
          <w:color w:val="000000" w:themeColor="text1"/>
          <w:sz w:val="24"/>
          <w:szCs w:val="24"/>
        </w:rPr>
      </w:pPr>
    </w:p>
    <w:p w:rsidR="00442315" w:rsidRPr="006629BC" w:rsidRDefault="00E820F8" w:rsidP="00A42AB9">
      <w:pPr>
        <w:pStyle w:val="ListParagraph"/>
        <w:numPr>
          <w:ilvl w:val="0"/>
          <w:numId w:val="1"/>
        </w:numPr>
        <w:tabs>
          <w:tab w:val="left" w:pos="851"/>
        </w:tabs>
        <w:spacing w:line="276" w:lineRule="auto"/>
        <w:jc w:val="both"/>
        <w:rPr>
          <w:rFonts w:cs="Arial"/>
          <w:b/>
          <w:color w:val="000000" w:themeColor="text1"/>
        </w:rPr>
      </w:pPr>
      <w:r w:rsidRPr="006629BC">
        <w:rPr>
          <w:rFonts w:cs="Arial"/>
          <w:b/>
          <w:color w:val="000000" w:themeColor="text1"/>
          <w:u w:val="single"/>
        </w:rPr>
        <w:t xml:space="preserve">WEIGHT: </w:t>
      </w:r>
    </w:p>
    <w:p w:rsidR="00B77548" w:rsidRPr="006629BC" w:rsidRDefault="00B77548" w:rsidP="008042CE">
      <w:pPr>
        <w:pStyle w:val="ListParagraph"/>
        <w:tabs>
          <w:tab w:val="num" w:pos="630"/>
        </w:tabs>
        <w:spacing w:line="276" w:lineRule="auto"/>
        <w:jc w:val="both"/>
        <w:rPr>
          <w:rFonts w:cs="Arial"/>
          <w:color w:val="000000" w:themeColor="text1"/>
        </w:rPr>
      </w:pPr>
      <w:r w:rsidRPr="006629BC">
        <w:rPr>
          <w:rFonts w:cs="Arial"/>
          <w:color w:val="000000" w:themeColor="text1"/>
        </w:rPr>
        <w:t xml:space="preserve">Total weight of the </w:t>
      </w:r>
      <w:r w:rsidR="003B010C" w:rsidRPr="006629BC">
        <w:rPr>
          <w:rFonts w:cs="Arial"/>
          <w:color w:val="000000" w:themeColor="text1"/>
        </w:rPr>
        <w:t>equipment/</w:t>
      </w:r>
      <w:r w:rsidRPr="006629BC">
        <w:rPr>
          <w:rFonts w:cs="Arial"/>
          <w:color w:val="000000" w:themeColor="text1"/>
        </w:rPr>
        <w:t>items would</w:t>
      </w:r>
      <w:r w:rsidR="00D93730">
        <w:rPr>
          <w:rFonts w:cs="Arial"/>
          <w:color w:val="000000" w:themeColor="text1"/>
        </w:rPr>
        <w:t xml:space="preserve"> be printed on the packing list</w:t>
      </w:r>
      <w:r w:rsidRPr="006629BC">
        <w:rPr>
          <w:rFonts w:cs="Arial"/>
          <w:color w:val="000000" w:themeColor="text1"/>
        </w:rPr>
        <w:t>/ package</w:t>
      </w:r>
      <w:r w:rsidR="00D155E3" w:rsidRPr="006629BC">
        <w:rPr>
          <w:rFonts w:cs="Arial"/>
          <w:color w:val="000000" w:themeColor="text1"/>
        </w:rPr>
        <w:t xml:space="preserve"> </w:t>
      </w:r>
      <w:r w:rsidRPr="006629BC">
        <w:rPr>
          <w:rFonts w:cs="Arial"/>
          <w:color w:val="000000" w:themeColor="text1"/>
        </w:rPr>
        <w:t>and the slinging position for lifting the package would be indicated on the package. Firm shall indicate estimated weight of the equipment &amp; the components in “KGS” on the drawing</w:t>
      </w:r>
      <w:r w:rsidR="00801410" w:rsidRPr="006629BC">
        <w:rPr>
          <w:rFonts w:cs="Arial"/>
          <w:color w:val="000000" w:themeColor="text1"/>
        </w:rPr>
        <w:t>.</w:t>
      </w:r>
    </w:p>
    <w:p w:rsidR="000A7982" w:rsidRPr="006629BC" w:rsidRDefault="000A7982" w:rsidP="008042CE">
      <w:pPr>
        <w:spacing w:line="276" w:lineRule="auto"/>
        <w:jc w:val="both"/>
        <w:rPr>
          <w:color w:val="000000" w:themeColor="text1"/>
        </w:rPr>
      </w:pPr>
    </w:p>
    <w:p w:rsidR="003C5904" w:rsidRPr="006629BC" w:rsidRDefault="00E820F8" w:rsidP="00A42AB9">
      <w:pPr>
        <w:pStyle w:val="ListParagraph"/>
        <w:numPr>
          <w:ilvl w:val="0"/>
          <w:numId w:val="1"/>
        </w:numPr>
        <w:tabs>
          <w:tab w:val="left" w:pos="851"/>
        </w:tabs>
        <w:spacing w:line="276" w:lineRule="auto"/>
        <w:jc w:val="both"/>
        <w:rPr>
          <w:rFonts w:cs="Arial"/>
          <w:b/>
          <w:color w:val="000000" w:themeColor="text1"/>
        </w:rPr>
      </w:pPr>
      <w:r w:rsidRPr="006629BC">
        <w:rPr>
          <w:rFonts w:cs="Arial"/>
          <w:b/>
          <w:color w:val="000000" w:themeColor="text1"/>
          <w:u w:val="single"/>
        </w:rPr>
        <w:t>INDIVIDUALITY OF CONTRACT:</w:t>
      </w:r>
    </w:p>
    <w:p w:rsidR="00B77548" w:rsidRPr="006629BC" w:rsidRDefault="00B77548" w:rsidP="008042CE">
      <w:pPr>
        <w:pStyle w:val="ListParagraph"/>
        <w:spacing w:line="276" w:lineRule="auto"/>
        <w:jc w:val="both"/>
        <w:rPr>
          <w:rFonts w:cs="Arial"/>
          <w:color w:val="000000" w:themeColor="text1"/>
        </w:rPr>
      </w:pPr>
      <w:r w:rsidRPr="006629BC">
        <w:rPr>
          <w:rFonts w:cs="Arial"/>
          <w:color w:val="000000" w:themeColor="text1"/>
        </w:rPr>
        <w:t>In the event of an order resulting from tender, the same shall be treated as an individual contract and shall not allow any general lien to the supplier, and shall not get prejudice in execution due to any situation arising out of some other contract that the firm may have with GSL.</w:t>
      </w:r>
    </w:p>
    <w:p w:rsidR="00E261F1" w:rsidRPr="006629BC" w:rsidRDefault="00E261F1" w:rsidP="008042CE">
      <w:pPr>
        <w:spacing w:line="276" w:lineRule="auto"/>
        <w:jc w:val="both"/>
        <w:rPr>
          <w:color w:val="000000" w:themeColor="text1"/>
        </w:rPr>
      </w:pPr>
    </w:p>
    <w:p w:rsidR="00056AA5" w:rsidRPr="00A41C24" w:rsidRDefault="00E820F8" w:rsidP="007A2839">
      <w:pPr>
        <w:pStyle w:val="ListParagraph"/>
        <w:numPr>
          <w:ilvl w:val="0"/>
          <w:numId w:val="1"/>
        </w:numPr>
        <w:tabs>
          <w:tab w:val="clear" w:pos="720"/>
        </w:tabs>
        <w:spacing w:line="276" w:lineRule="auto"/>
        <w:ind w:hanging="862"/>
        <w:jc w:val="both"/>
        <w:rPr>
          <w:rFonts w:cs="Arial"/>
          <w:b/>
          <w:color w:val="000000" w:themeColor="text1"/>
          <w:u w:val="single"/>
        </w:rPr>
      </w:pPr>
      <w:r w:rsidRPr="00A41C24">
        <w:rPr>
          <w:rFonts w:cs="Arial"/>
          <w:b/>
          <w:color w:val="000000" w:themeColor="text1"/>
          <w:u w:val="single"/>
        </w:rPr>
        <w:t xml:space="preserve">PRODUCT SERVICE TO INDIAN </w:t>
      </w:r>
      <w:r w:rsidR="0094263E" w:rsidRPr="00A41C24">
        <w:rPr>
          <w:rFonts w:cs="Arial"/>
          <w:b/>
          <w:color w:val="000000" w:themeColor="text1"/>
          <w:u w:val="single"/>
        </w:rPr>
        <w:t>COAST GUARD</w:t>
      </w:r>
      <w:r w:rsidRPr="00A41C24">
        <w:rPr>
          <w:rFonts w:cs="Arial"/>
          <w:b/>
          <w:color w:val="000000" w:themeColor="text1"/>
          <w:u w:val="single"/>
        </w:rPr>
        <w:t>:</w:t>
      </w:r>
      <w:r w:rsidR="00B77548" w:rsidRPr="00A41C24">
        <w:rPr>
          <w:rFonts w:cs="Arial"/>
          <w:b/>
          <w:color w:val="000000" w:themeColor="text1"/>
          <w:u w:val="single"/>
        </w:rPr>
        <w:t xml:space="preserve"> </w:t>
      </w:r>
    </w:p>
    <w:p w:rsidR="00E32B27" w:rsidRPr="00A42AB9" w:rsidRDefault="00E32B27" w:rsidP="00A42AB9">
      <w:pPr>
        <w:pStyle w:val="ListParagraph"/>
        <w:autoSpaceDE w:val="0"/>
        <w:autoSpaceDN w:val="0"/>
        <w:adjustRightInd w:val="0"/>
        <w:rPr>
          <w:rFonts w:cs="Arial"/>
          <w:highlight w:val="yellow"/>
          <w:lang w:eastAsia="en-IN"/>
        </w:rPr>
      </w:pPr>
      <w:r w:rsidRPr="00A42AB9">
        <w:rPr>
          <w:rFonts w:cs="Arial"/>
          <w:highlight w:val="yellow"/>
          <w:lang w:eastAsia="en-IN"/>
        </w:rPr>
        <w:t>The firm has to confirm that they can provide product support in terms of</w:t>
      </w:r>
    </w:p>
    <w:p w:rsidR="00E32B27" w:rsidRDefault="00A42AB9" w:rsidP="00A42AB9">
      <w:pPr>
        <w:pStyle w:val="ListParagraph"/>
        <w:autoSpaceDE w:val="0"/>
        <w:autoSpaceDN w:val="0"/>
        <w:adjustRightInd w:val="0"/>
        <w:rPr>
          <w:rFonts w:cs="Arial"/>
          <w:highlight w:val="yellow"/>
          <w:lang w:eastAsia="en-IN"/>
        </w:rPr>
      </w:pPr>
      <w:r w:rsidRPr="00A42AB9">
        <w:rPr>
          <w:rFonts w:cs="Arial"/>
          <w:highlight w:val="yellow"/>
          <w:lang w:eastAsia="en-IN"/>
        </w:rPr>
        <w:t>Maintenance</w:t>
      </w:r>
      <w:r w:rsidR="00E32B27" w:rsidRPr="00A42AB9">
        <w:rPr>
          <w:rFonts w:cs="Arial"/>
          <w:highlight w:val="yellow"/>
          <w:lang w:eastAsia="en-IN"/>
        </w:rPr>
        <w:t>, material and spares for a minimum period of 25 years.</w:t>
      </w:r>
    </w:p>
    <w:p w:rsidR="00A42AB9" w:rsidRPr="00A42AB9" w:rsidRDefault="00A42AB9" w:rsidP="00A42AB9">
      <w:pPr>
        <w:pStyle w:val="ListParagraph"/>
        <w:autoSpaceDE w:val="0"/>
        <w:autoSpaceDN w:val="0"/>
        <w:adjustRightInd w:val="0"/>
        <w:rPr>
          <w:rFonts w:cs="Arial"/>
          <w:highlight w:val="yellow"/>
          <w:lang w:eastAsia="en-IN"/>
        </w:rPr>
      </w:pPr>
    </w:p>
    <w:p w:rsidR="00E32B27" w:rsidRPr="00A42AB9" w:rsidRDefault="00E32B27" w:rsidP="00A42AB9">
      <w:pPr>
        <w:pStyle w:val="ListParagraph"/>
        <w:autoSpaceDE w:val="0"/>
        <w:autoSpaceDN w:val="0"/>
        <w:adjustRightInd w:val="0"/>
        <w:rPr>
          <w:rFonts w:cs="Arial"/>
          <w:highlight w:val="yellow"/>
          <w:lang w:eastAsia="en-IN"/>
        </w:rPr>
      </w:pPr>
      <w:r w:rsidRPr="00A42AB9">
        <w:rPr>
          <w:rFonts w:cs="Arial"/>
          <w:highlight w:val="yellow"/>
          <w:lang w:eastAsia="en-IN"/>
        </w:rPr>
        <w:t>Towards this, the firm has to give a contractual commitments that they will provide</w:t>
      </w:r>
    </w:p>
    <w:p w:rsidR="00E32B27" w:rsidRDefault="00E32B27" w:rsidP="00A42AB9">
      <w:pPr>
        <w:pStyle w:val="ListParagraph"/>
        <w:autoSpaceDE w:val="0"/>
        <w:autoSpaceDN w:val="0"/>
        <w:adjustRightInd w:val="0"/>
        <w:rPr>
          <w:rFonts w:cs="Arial"/>
          <w:highlight w:val="yellow"/>
          <w:lang w:eastAsia="en-IN"/>
        </w:rPr>
      </w:pPr>
      <w:r w:rsidRPr="00A42AB9">
        <w:rPr>
          <w:rFonts w:cs="Arial"/>
          <w:highlight w:val="yellow"/>
          <w:lang w:eastAsia="en-IN"/>
        </w:rPr>
        <w:t xml:space="preserve">product support for 25 years from the date </w:t>
      </w:r>
      <w:r w:rsidR="00A42AB9" w:rsidRPr="00A42AB9">
        <w:rPr>
          <w:rFonts w:cs="Arial"/>
          <w:highlight w:val="yellow"/>
          <w:lang w:eastAsia="en-IN"/>
        </w:rPr>
        <w:t>of delivery</w:t>
      </w:r>
      <w:r w:rsidRPr="00A42AB9">
        <w:rPr>
          <w:rFonts w:cs="Arial"/>
          <w:highlight w:val="yellow"/>
          <w:lang w:eastAsia="en-IN"/>
        </w:rPr>
        <w:t xml:space="preserve"> </w:t>
      </w:r>
      <w:r w:rsidR="00A42AB9" w:rsidRPr="00A42AB9">
        <w:rPr>
          <w:rFonts w:cs="Arial"/>
          <w:highlight w:val="yellow"/>
          <w:lang w:eastAsia="en-IN"/>
        </w:rPr>
        <w:t>of the</w:t>
      </w:r>
      <w:r w:rsidRPr="00A42AB9">
        <w:rPr>
          <w:rFonts w:cs="Arial"/>
          <w:highlight w:val="yellow"/>
          <w:lang w:eastAsia="en-IN"/>
        </w:rPr>
        <w:t xml:space="preserve"> vessel at all Indian port.</w:t>
      </w:r>
    </w:p>
    <w:p w:rsidR="00A42AB9" w:rsidRPr="00A42AB9" w:rsidRDefault="00A42AB9" w:rsidP="00A42AB9">
      <w:pPr>
        <w:pStyle w:val="ListParagraph"/>
        <w:autoSpaceDE w:val="0"/>
        <w:autoSpaceDN w:val="0"/>
        <w:adjustRightInd w:val="0"/>
        <w:rPr>
          <w:rFonts w:cs="Arial"/>
          <w:highlight w:val="yellow"/>
          <w:lang w:eastAsia="en-IN"/>
        </w:rPr>
      </w:pPr>
    </w:p>
    <w:p w:rsidR="00E32B27" w:rsidRPr="00A42AB9" w:rsidRDefault="00E32B27" w:rsidP="00A42AB9">
      <w:pPr>
        <w:pStyle w:val="ListParagraph"/>
        <w:autoSpaceDE w:val="0"/>
        <w:autoSpaceDN w:val="0"/>
        <w:adjustRightInd w:val="0"/>
        <w:rPr>
          <w:rFonts w:cs="Arial"/>
          <w:highlight w:val="yellow"/>
          <w:lang w:eastAsia="en-IN"/>
        </w:rPr>
      </w:pPr>
      <w:r w:rsidRPr="00A42AB9">
        <w:rPr>
          <w:rFonts w:cs="Arial"/>
          <w:highlight w:val="yellow"/>
          <w:lang w:eastAsia="en-IN"/>
        </w:rPr>
        <w:t>Even after the said mandatory period, the firm would be bound to give atleast</w:t>
      </w:r>
      <w:r w:rsidR="00A42AB9">
        <w:rPr>
          <w:rFonts w:cs="Arial"/>
          <w:highlight w:val="yellow"/>
          <w:lang w:eastAsia="en-IN"/>
        </w:rPr>
        <w:t xml:space="preserve"> </w:t>
      </w:r>
      <w:r w:rsidRPr="00A42AB9">
        <w:rPr>
          <w:rFonts w:cs="Arial"/>
          <w:highlight w:val="yellow"/>
          <w:lang w:eastAsia="en-IN"/>
        </w:rPr>
        <w:t>2</w:t>
      </w:r>
    </w:p>
    <w:p w:rsidR="00E32B27" w:rsidRPr="00A42AB9" w:rsidRDefault="00E32B27" w:rsidP="00A42AB9">
      <w:pPr>
        <w:pStyle w:val="ListParagraph"/>
        <w:autoSpaceDE w:val="0"/>
        <w:autoSpaceDN w:val="0"/>
        <w:adjustRightInd w:val="0"/>
        <w:rPr>
          <w:rFonts w:cs="Arial"/>
          <w:highlight w:val="yellow"/>
          <w:lang w:eastAsia="en-IN"/>
        </w:rPr>
      </w:pPr>
      <w:r w:rsidRPr="00A42AB9">
        <w:rPr>
          <w:rFonts w:cs="Arial"/>
          <w:highlight w:val="yellow"/>
          <w:lang w:eastAsia="en-IN"/>
        </w:rPr>
        <w:t>years notice to ICG prior to closure of said production line, to assess the requirement</w:t>
      </w:r>
    </w:p>
    <w:p w:rsidR="00E32B27" w:rsidRDefault="00E32B27" w:rsidP="00A42AB9">
      <w:pPr>
        <w:pStyle w:val="ListParagraph"/>
        <w:autoSpaceDE w:val="0"/>
        <w:autoSpaceDN w:val="0"/>
        <w:adjustRightInd w:val="0"/>
        <w:rPr>
          <w:rFonts w:cs="Arial"/>
          <w:highlight w:val="yellow"/>
          <w:lang w:eastAsia="en-IN"/>
        </w:rPr>
      </w:pPr>
      <w:proofErr w:type="gramStart"/>
      <w:r w:rsidRPr="00A42AB9">
        <w:rPr>
          <w:rFonts w:cs="Arial"/>
          <w:highlight w:val="yellow"/>
          <w:lang w:eastAsia="en-IN"/>
        </w:rPr>
        <w:t>of</w:t>
      </w:r>
      <w:proofErr w:type="gramEnd"/>
      <w:r w:rsidRPr="00A42AB9">
        <w:rPr>
          <w:rFonts w:cs="Arial"/>
          <w:highlight w:val="yellow"/>
          <w:lang w:eastAsia="en-IN"/>
        </w:rPr>
        <w:t xml:space="preserve"> life time buy of all spares before closure of the said production line.</w:t>
      </w:r>
    </w:p>
    <w:p w:rsidR="00A42AB9" w:rsidRPr="00A42AB9" w:rsidRDefault="00A42AB9" w:rsidP="00A42AB9">
      <w:pPr>
        <w:pStyle w:val="ListParagraph"/>
        <w:autoSpaceDE w:val="0"/>
        <w:autoSpaceDN w:val="0"/>
        <w:adjustRightInd w:val="0"/>
        <w:rPr>
          <w:rFonts w:cs="Arial"/>
          <w:highlight w:val="yellow"/>
          <w:lang w:eastAsia="en-IN"/>
        </w:rPr>
      </w:pPr>
    </w:p>
    <w:p w:rsidR="00E32B27" w:rsidRPr="00A42AB9" w:rsidRDefault="00E32B27" w:rsidP="00A42AB9">
      <w:pPr>
        <w:pStyle w:val="ListParagraph"/>
        <w:autoSpaceDE w:val="0"/>
        <w:autoSpaceDN w:val="0"/>
        <w:adjustRightInd w:val="0"/>
        <w:rPr>
          <w:rFonts w:cs="Arial"/>
          <w:highlight w:val="yellow"/>
          <w:lang w:eastAsia="en-IN"/>
        </w:rPr>
      </w:pPr>
      <w:r w:rsidRPr="00A42AB9">
        <w:rPr>
          <w:rFonts w:cs="Arial"/>
          <w:highlight w:val="yellow"/>
          <w:lang w:eastAsia="en-IN"/>
        </w:rPr>
        <w:t>All upgrades and modifications carried out on the equipment during its life cycle</w:t>
      </w:r>
    </w:p>
    <w:p w:rsidR="00E32B27" w:rsidRPr="00A42AB9" w:rsidRDefault="00E32B27" w:rsidP="00A42AB9">
      <w:pPr>
        <w:pStyle w:val="ListParagraph"/>
        <w:autoSpaceDE w:val="0"/>
        <w:autoSpaceDN w:val="0"/>
        <w:adjustRightInd w:val="0"/>
        <w:rPr>
          <w:rFonts w:cs="Arial"/>
          <w:highlight w:val="yellow"/>
          <w:lang w:eastAsia="en-IN"/>
        </w:rPr>
      </w:pPr>
      <w:r w:rsidRPr="00A42AB9">
        <w:rPr>
          <w:rFonts w:cs="Arial"/>
          <w:highlight w:val="yellow"/>
          <w:lang w:eastAsia="en-IN"/>
        </w:rPr>
        <w:t>must be intimated to the Indian Coast Guard upto 3 years from the date of delivery of</w:t>
      </w:r>
    </w:p>
    <w:p w:rsidR="00E32B27" w:rsidRDefault="00E32B27" w:rsidP="00A42AB9">
      <w:pPr>
        <w:pStyle w:val="ListParagraph"/>
        <w:autoSpaceDE w:val="0"/>
        <w:autoSpaceDN w:val="0"/>
        <w:adjustRightInd w:val="0"/>
        <w:rPr>
          <w:rFonts w:cs="Arial"/>
          <w:highlight w:val="yellow"/>
          <w:lang w:eastAsia="en-IN"/>
        </w:rPr>
      </w:pPr>
      <w:r w:rsidRPr="00A42AB9">
        <w:rPr>
          <w:rFonts w:cs="Arial"/>
          <w:highlight w:val="yellow"/>
          <w:lang w:eastAsia="en-IN"/>
        </w:rPr>
        <w:t>the last vessel.</w:t>
      </w:r>
    </w:p>
    <w:p w:rsidR="00A42AB9" w:rsidRPr="00A42AB9" w:rsidRDefault="00A42AB9" w:rsidP="00A42AB9">
      <w:pPr>
        <w:pStyle w:val="ListParagraph"/>
        <w:autoSpaceDE w:val="0"/>
        <w:autoSpaceDN w:val="0"/>
        <w:adjustRightInd w:val="0"/>
        <w:rPr>
          <w:rFonts w:cs="Arial"/>
          <w:highlight w:val="yellow"/>
          <w:lang w:eastAsia="en-IN"/>
        </w:rPr>
      </w:pPr>
    </w:p>
    <w:p w:rsidR="00E32B27" w:rsidRPr="00A42AB9" w:rsidRDefault="00E32B27" w:rsidP="00A42AB9">
      <w:pPr>
        <w:pStyle w:val="ListParagraph"/>
        <w:autoSpaceDE w:val="0"/>
        <w:autoSpaceDN w:val="0"/>
        <w:adjustRightInd w:val="0"/>
        <w:rPr>
          <w:rFonts w:cs="Arial"/>
          <w:highlight w:val="yellow"/>
          <w:lang w:eastAsia="en-IN"/>
        </w:rPr>
      </w:pPr>
      <w:r w:rsidRPr="00A42AB9">
        <w:rPr>
          <w:rFonts w:cs="Arial"/>
          <w:highlight w:val="yellow"/>
          <w:lang w:eastAsia="en-IN"/>
        </w:rPr>
        <w:t>Necessary training to be imparted to Indian Coast Guard personnel on operation &amp;</w:t>
      </w:r>
    </w:p>
    <w:p w:rsidR="009A7C75" w:rsidRPr="006629BC" w:rsidRDefault="00A42AB9" w:rsidP="00A42AB9">
      <w:pPr>
        <w:pStyle w:val="ListParagraph"/>
        <w:widowControl w:val="0"/>
        <w:spacing w:line="276" w:lineRule="auto"/>
        <w:rPr>
          <w:rFonts w:cs="Arial"/>
          <w:snapToGrid w:val="0"/>
          <w:color w:val="000000" w:themeColor="text1"/>
        </w:rPr>
      </w:pPr>
      <w:r w:rsidRPr="00A42AB9">
        <w:rPr>
          <w:rFonts w:cs="Arial"/>
          <w:highlight w:val="yellow"/>
          <w:lang w:eastAsia="en-IN"/>
        </w:rPr>
        <w:t>Maintenance</w:t>
      </w:r>
      <w:r w:rsidR="00E32B27" w:rsidRPr="00A42AB9">
        <w:rPr>
          <w:rFonts w:cs="Arial"/>
          <w:highlight w:val="yellow"/>
          <w:lang w:eastAsia="en-IN"/>
        </w:rPr>
        <w:t xml:space="preserve"> of electro hydraulic sliding door</w:t>
      </w:r>
      <w:r w:rsidR="00E32B27" w:rsidRPr="00E32B27">
        <w:rPr>
          <w:rFonts w:ascii="Helvetica" w:hAnsi="Helvetica" w:cs="Helvetica"/>
          <w:sz w:val="21"/>
          <w:szCs w:val="21"/>
          <w:highlight w:val="yellow"/>
          <w:lang w:eastAsia="en-IN"/>
        </w:rPr>
        <w:t>.</w:t>
      </w:r>
    </w:p>
    <w:p w:rsidR="005F3005" w:rsidRPr="00D845F6" w:rsidRDefault="005F3005" w:rsidP="00A42AB9">
      <w:pPr>
        <w:widowControl w:val="0"/>
        <w:spacing w:line="276" w:lineRule="auto"/>
        <w:rPr>
          <w:snapToGrid w:val="0"/>
          <w:color w:val="000000" w:themeColor="text1"/>
        </w:rPr>
      </w:pPr>
    </w:p>
    <w:p w:rsidR="00056AA5" w:rsidRPr="006629BC" w:rsidRDefault="00E820F8" w:rsidP="007A2839">
      <w:pPr>
        <w:pStyle w:val="ListParagraph"/>
        <w:numPr>
          <w:ilvl w:val="0"/>
          <w:numId w:val="1"/>
        </w:numPr>
        <w:tabs>
          <w:tab w:val="clear" w:pos="720"/>
        </w:tabs>
        <w:spacing w:line="276" w:lineRule="auto"/>
        <w:ind w:hanging="862"/>
        <w:jc w:val="both"/>
        <w:rPr>
          <w:rFonts w:cs="Arial"/>
          <w:b/>
          <w:color w:val="000000" w:themeColor="text1"/>
        </w:rPr>
      </w:pPr>
      <w:r w:rsidRPr="006629BC">
        <w:rPr>
          <w:rFonts w:cs="Arial"/>
          <w:b/>
          <w:snapToGrid w:val="0"/>
          <w:color w:val="000000" w:themeColor="text1"/>
          <w:u w:val="single"/>
        </w:rPr>
        <w:t>SECRECY</w:t>
      </w:r>
      <w:r w:rsidRPr="006629BC">
        <w:rPr>
          <w:rFonts w:cs="Arial"/>
          <w:b/>
          <w:snapToGrid w:val="0"/>
          <w:color w:val="000000" w:themeColor="text1"/>
        </w:rPr>
        <w:t>:</w:t>
      </w:r>
    </w:p>
    <w:p w:rsidR="002B1234" w:rsidRPr="00733F89" w:rsidRDefault="00B77548" w:rsidP="00733F89">
      <w:pPr>
        <w:pStyle w:val="ListParagraph"/>
        <w:spacing w:line="276" w:lineRule="auto"/>
        <w:jc w:val="both"/>
        <w:rPr>
          <w:rFonts w:cs="Arial"/>
          <w:b/>
          <w:bCs/>
          <w:snapToGrid w:val="0"/>
          <w:color w:val="000000" w:themeColor="text1"/>
        </w:rPr>
      </w:pPr>
      <w:r w:rsidRPr="006629BC">
        <w:rPr>
          <w:rFonts w:cs="Arial"/>
          <w:snapToGrid w:val="0"/>
          <w:color w:val="000000" w:themeColor="text1"/>
        </w:rPr>
        <w:t>Firm shall not divulge any information about our drawings, documents, specification etc. concerning this enquiry / order to any other party.</w:t>
      </w:r>
      <w:r w:rsidRPr="006629BC">
        <w:rPr>
          <w:rFonts w:cs="Arial"/>
          <w:b/>
          <w:bCs/>
          <w:snapToGrid w:val="0"/>
          <w:color w:val="000000" w:themeColor="text1"/>
        </w:rPr>
        <w:t xml:space="preserve"> </w:t>
      </w:r>
    </w:p>
    <w:p w:rsidR="00782827" w:rsidRPr="006629BC" w:rsidRDefault="00782827" w:rsidP="008042CE">
      <w:pPr>
        <w:pStyle w:val="ListParagraph"/>
        <w:spacing w:line="276" w:lineRule="auto"/>
        <w:jc w:val="both"/>
        <w:rPr>
          <w:rFonts w:cs="Arial"/>
          <w:b/>
          <w:bCs/>
          <w:snapToGrid w:val="0"/>
          <w:color w:val="000000" w:themeColor="text1"/>
        </w:rPr>
      </w:pPr>
    </w:p>
    <w:p w:rsidR="00BB5BC9" w:rsidRPr="006629BC" w:rsidRDefault="00A67324" w:rsidP="00A42AB9">
      <w:pPr>
        <w:pStyle w:val="ListParagraph"/>
        <w:numPr>
          <w:ilvl w:val="0"/>
          <w:numId w:val="1"/>
        </w:numPr>
        <w:tabs>
          <w:tab w:val="clear" w:pos="720"/>
          <w:tab w:val="num" w:pos="567"/>
          <w:tab w:val="left" w:pos="993"/>
        </w:tabs>
        <w:spacing w:line="276" w:lineRule="auto"/>
        <w:ind w:hanging="862"/>
        <w:jc w:val="both"/>
        <w:rPr>
          <w:rFonts w:cs="Arial"/>
          <w:b/>
          <w:bCs/>
          <w:snapToGrid w:val="0"/>
          <w:color w:val="000000" w:themeColor="text1"/>
        </w:rPr>
      </w:pPr>
      <w:r w:rsidRPr="006629BC">
        <w:rPr>
          <w:rFonts w:cs="Arial"/>
          <w:b/>
          <w:color w:val="000000" w:themeColor="text1"/>
          <w:u w:val="single"/>
        </w:rPr>
        <w:t>AGENTS</w:t>
      </w:r>
      <w:r w:rsidRPr="006629BC">
        <w:rPr>
          <w:rFonts w:cs="Arial"/>
          <w:b/>
          <w:bCs/>
          <w:snapToGrid w:val="0"/>
          <w:color w:val="000000" w:themeColor="text1"/>
          <w:u w:val="single"/>
        </w:rPr>
        <w:t xml:space="preserve"> / AGENCY COMMISSION</w:t>
      </w:r>
      <w:r w:rsidR="00C648D1" w:rsidRPr="006629BC">
        <w:rPr>
          <w:rFonts w:cs="Arial"/>
          <w:b/>
          <w:bCs/>
          <w:snapToGrid w:val="0"/>
          <w:color w:val="000000" w:themeColor="text1"/>
          <w:u w:val="single"/>
        </w:rPr>
        <w:t>:</w:t>
      </w:r>
    </w:p>
    <w:p w:rsidR="00A67324" w:rsidRPr="006629BC" w:rsidRDefault="00A67324" w:rsidP="008042CE">
      <w:pPr>
        <w:pStyle w:val="ListParagraph"/>
        <w:spacing w:line="276" w:lineRule="auto"/>
        <w:jc w:val="both"/>
        <w:rPr>
          <w:rFonts w:cs="Arial"/>
          <w:color w:val="000000" w:themeColor="text1"/>
        </w:rPr>
      </w:pPr>
      <w:r w:rsidRPr="006629BC">
        <w:rPr>
          <w:rFonts w:cs="Arial"/>
          <w:color w:val="000000" w:themeColor="text1"/>
        </w:rPr>
        <w:t>The seller confirms and declares to the buyer that the seller is the original manufacturer or Authorized Vendor of original manufacturer or Government Sponsored/ Designated Export Agencies (applicable in the case of countries where domestic laws do not permit direct export by OEMs) of the stores referred to in this offer/contract/purchase order and has not engaged any individual or firm, whether Indian or foreign whatsoever, to intercede, facilitate or in any way to recommend to Buyer or any of its functionaries, whether officially or unofficially, to the award of the Contract/Purchase Order  to the Seller; nor has any amount been paid, promised or intended to be paid to any such individual or firm in respect of any such intercession, facilitation or recommendation. The Seller agrees that if it is established at any time to the satisfaction of the Buyer that the present declaration is in any way incorrect or if at a later stage it is discovered by the Buyer that the Seller has engaged any such individual/firm, and paid or intended to pay any amount, gift, reward, fees, commission or consideration to such person, party, firm or institution, whether before or after the signing of this Contract/Purchase Order, the seller will be liable to refund that amount to the Buyer. The Seller will also be debarred from participating in any RFQ/Tender for new projects/program with Buyer for a minimum period of five years. The Buyer will also have a right to consider cancellation of the Contract/Purchase Order either wholly or in part, without any entitlement or compensation to the Seller who shall in such event be liable to refund all payments made by the Buyer in terms of the Contract/Purchase Order along with interest at the rate of 2% per annum above LIBOR (London Inter Bank Offer Rate) (for foreign vendors) and Base Rate of SBI plus 2% (for Indian Vendors). The Buyer will also have the right to recover any such amount from any contracts/purchase orders concluded earlier with Buyer.</w:t>
      </w:r>
    </w:p>
    <w:p w:rsidR="00563750" w:rsidRPr="006629BC" w:rsidRDefault="00563750" w:rsidP="00563750">
      <w:pPr>
        <w:spacing w:line="276" w:lineRule="auto"/>
        <w:jc w:val="both"/>
        <w:rPr>
          <w:color w:val="000000" w:themeColor="text1"/>
        </w:rPr>
      </w:pPr>
    </w:p>
    <w:p w:rsidR="005B2106" w:rsidRPr="006629BC" w:rsidRDefault="00E820F8" w:rsidP="007A2839">
      <w:pPr>
        <w:pStyle w:val="ListParagraph"/>
        <w:numPr>
          <w:ilvl w:val="0"/>
          <w:numId w:val="1"/>
        </w:numPr>
        <w:spacing w:line="276" w:lineRule="auto"/>
        <w:jc w:val="both"/>
        <w:rPr>
          <w:rFonts w:cs="Arial"/>
          <w:b/>
          <w:bCs/>
          <w:snapToGrid w:val="0"/>
          <w:color w:val="000000" w:themeColor="text1"/>
          <w:u w:val="single"/>
        </w:rPr>
      </w:pPr>
      <w:r w:rsidRPr="006629BC">
        <w:rPr>
          <w:rFonts w:cs="Arial"/>
          <w:b/>
          <w:bCs/>
          <w:snapToGrid w:val="0"/>
          <w:color w:val="000000" w:themeColor="text1"/>
          <w:u w:val="single"/>
        </w:rPr>
        <w:t>PENALTY  FOR USE OF UNDUE INFLUENCE:</w:t>
      </w:r>
    </w:p>
    <w:p w:rsidR="00443DA2" w:rsidRPr="006629BC" w:rsidRDefault="00B77548" w:rsidP="008042CE">
      <w:pPr>
        <w:pStyle w:val="ListParagraph"/>
        <w:widowControl w:val="0"/>
        <w:spacing w:line="276" w:lineRule="auto"/>
        <w:jc w:val="both"/>
        <w:rPr>
          <w:rFonts w:cs="Arial"/>
          <w:snapToGrid w:val="0"/>
          <w:color w:val="000000" w:themeColor="text1"/>
        </w:rPr>
      </w:pPr>
      <w:r w:rsidRPr="006629BC">
        <w:rPr>
          <w:rFonts w:cs="Arial"/>
          <w:snapToGrid w:val="0"/>
          <w:color w:val="000000" w:themeColor="text1"/>
        </w:rPr>
        <w:t xml:space="preserve">The seller undertakes that he has not given, offered or promised to give, directly or indirectly any gift, consideration, reward, commission, fees, brokerage or inducement to any person in service of the Buyer or otherwise in procuring the contract or forbearing to do or for having done or for borne to do any act in relation to the obtaining or execution of the Contract or any other contract with the Govt. for showing or For bearing to show favor or disfavor to any person in relation to the contract or any other contract with the Govt.  Any breach of the aforesaid undertaking by the seller or any one employed by him or acting on his behalf (whether with or without the knowledge of the seller) or the commission of any </w:t>
      </w:r>
      <w:r w:rsidR="008D3E18" w:rsidRPr="006629BC">
        <w:rPr>
          <w:rFonts w:cs="Arial"/>
          <w:snapToGrid w:val="0"/>
          <w:color w:val="000000" w:themeColor="text1"/>
        </w:rPr>
        <w:t>offer</w:t>
      </w:r>
      <w:r w:rsidRPr="006629BC">
        <w:rPr>
          <w:rFonts w:cs="Arial"/>
          <w:snapToGrid w:val="0"/>
          <w:color w:val="000000" w:themeColor="text1"/>
        </w:rPr>
        <w:t xml:space="preserve"> by the seller or any one employed by him on acting on his behalf as defined in Chapter IX of the Indian Penal Code, 1860 or the prevention of corruption Act, </w:t>
      </w:r>
      <w:r w:rsidR="00443DA2" w:rsidRPr="006629BC">
        <w:rPr>
          <w:rFonts w:cs="Arial"/>
          <w:snapToGrid w:val="0"/>
          <w:color w:val="000000" w:themeColor="text1"/>
        </w:rPr>
        <w:t>1988</w:t>
      </w:r>
      <w:r w:rsidRPr="006629BC">
        <w:rPr>
          <w:rFonts w:cs="Arial"/>
          <w:snapToGrid w:val="0"/>
          <w:color w:val="000000" w:themeColor="text1"/>
        </w:rPr>
        <w:t xml:space="preserve"> or any other act enacted for the prevention of corruption shall entitle the buyer to cancel the contract and all or any other contracts with seller and recovered from the seller the amount of any loss arising from such cancellation.</w:t>
      </w:r>
      <w:r w:rsidR="006C56ED" w:rsidRPr="006629BC">
        <w:rPr>
          <w:rFonts w:cs="Arial"/>
          <w:snapToGrid w:val="0"/>
          <w:color w:val="000000" w:themeColor="text1"/>
        </w:rPr>
        <w:t xml:space="preserve"> </w:t>
      </w:r>
      <w:r w:rsidRPr="006629BC">
        <w:rPr>
          <w:rFonts w:cs="Arial"/>
          <w:snapToGrid w:val="0"/>
          <w:color w:val="000000" w:themeColor="text1"/>
        </w:rPr>
        <w:t xml:space="preserve">A decision of the buyer or his nominee to the effect that a breach of undertaking has been committed shall be </w:t>
      </w:r>
      <w:r w:rsidR="006C56ED" w:rsidRPr="006629BC">
        <w:rPr>
          <w:rFonts w:cs="Arial"/>
          <w:snapToGrid w:val="0"/>
          <w:color w:val="000000" w:themeColor="text1"/>
        </w:rPr>
        <w:t>final and binding on the firm.</w:t>
      </w:r>
    </w:p>
    <w:p w:rsidR="00D93730" w:rsidRDefault="00D93730" w:rsidP="00D93730">
      <w:pPr>
        <w:pStyle w:val="ListParagraph"/>
        <w:widowControl w:val="0"/>
        <w:spacing w:line="276" w:lineRule="auto"/>
        <w:jc w:val="both"/>
        <w:rPr>
          <w:rFonts w:cs="Arial"/>
          <w:snapToGrid w:val="0"/>
          <w:color w:val="000000" w:themeColor="text1"/>
        </w:rPr>
      </w:pPr>
    </w:p>
    <w:p w:rsidR="00182DF0" w:rsidRPr="006629BC" w:rsidRDefault="00B77548" w:rsidP="00D93730">
      <w:pPr>
        <w:pStyle w:val="ListParagraph"/>
        <w:widowControl w:val="0"/>
        <w:spacing w:line="276" w:lineRule="auto"/>
        <w:jc w:val="both"/>
        <w:rPr>
          <w:rFonts w:cs="Arial"/>
          <w:snapToGrid w:val="0"/>
          <w:color w:val="000000" w:themeColor="text1"/>
        </w:rPr>
      </w:pPr>
      <w:r w:rsidRPr="006629BC">
        <w:rPr>
          <w:rFonts w:cs="Arial"/>
          <w:color w:val="000000" w:themeColor="text1"/>
        </w:rPr>
        <w:t>Giving or offering of any gift, bribe or inducement or any attempt to any such act on behalf of the seller towards any officer/employee of the buyer or to any other person in a position to influence the decision of GSL, directly or indirectly or any attempt to influence any officer/employee of GSL for showing any favour in relation to this or any other contract, shall render the seller to such liability/penalty as GSL may deem proper, including but not limited to termination of the contract, imposition of penal damages, for future of the Bank Guarantee and refund of the amount paid by GSL.</w:t>
      </w:r>
    </w:p>
    <w:p w:rsidR="00167F3A" w:rsidRPr="006629BC" w:rsidRDefault="00167F3A" w:rsidP="007A2839">
      <w:pPr>
        <w:pStyle w:val="ListParagraph"/>
        <w:numPr>
          <w:ilvl w:val="0"/>
          <w:numId w:val="1"/>
        </w:numPr>
        <w:spacing w:before="240" w:line="276" w:lineRule="auto"/>
        <w:jc w:val="both"/>
        <w:rPr>
          <w:rFonts w:cs="Arial"/>
          <w:b/>
          <w:bCs/>
          <w:color w:val="000000" w:themeColor="text1"/>
          <w:u w:val="single"/>
        </w:rPr>
      </w:pPr>
      <w:r w:rsidRPr="006629BC">
        <w:rPr>
          <w:rFonts w:cs="Arial"/>
          <w:b/>
          <w:bCs/>
          <w:color w:val="000000" w:themeColor="text1"/>
          <w:u w:val="single"/>
        </w:rPr>
        <w:t>IMMUNITY OF GOVERNMENT OF INDIA CLAUSE</w:t>
      </w:r>
    </w:p>
    <w:p w:rsidR="00F9748C" w:rsidRPr="0022693F" w:rsidRDefault="00167F3A" w:rsidP="008042CE">
      <w:pPr>
        <w:pStyle w:val="ListParagraph"/>
        <w:spacing w:line="276" w:lineRule="auto"/>
        <w:jc w:val="both"/>
        <w:rPr>
          <w:rFonts w:cs="Arial"/>
          <w:color w:val="000000" w:themeColor="text1"/>
        </w:rPr>
      </w:pPr>
      <w:r w:rsidRPr="006629BC">
        <w:rPr>
          <w:rFonts w:cs="Arial"/>
          <w:color w:val="000000" w:themeColor="text1"/>
        </w:rPr>
        <w:t xml:space="preserve">It is expressly understood and agreed by and between Bidder and </w:t>
      </w:r>
      <w:r w:rsidR="004A0738" w:rsidRPr="006629BC">
        <w:rPr>
          <w:rFonts w:cs="Arial"/>
          <w:color w:val="000000" w:themeColor="text1"/>
        </w:rPr>
        <w:t>Goa Shipyard</w:t>
      </w:r>
      <w:r w:rsidRPr="006629BC">
        <w:rPr>
          <w:rFonts w:cs="Arial"/>
          <w:color w:val="000000" w:themeColor="text1"/>
        </w:rPr>
        <w:t xml:space="preserve"> Limited, </w:t>
      </w:r>
      <w:r w:rsidR="004A0738" w:rsidRPr="006629BC">
        <w:rPr>
          <w:rFonts w:cs="Arial"/>
          <w:color w:val="000000" w:themeColor="text1"/>
        </w:rPr>
        <w:t>Vaddem, Vasco-Goa</w:t>
      </w:r>
      <w:r w:rsidRPr="006629BC">
        <w:rPr>
          <w:rFonts w:cs="Arial"/>
          <w:color w:val="000000" w:themeColor="text1"/>
        </w:rPr>
        <w:t xml:space="preserve"> (</w:t>
      </w:r>
      <w:r w:rsidR="004A0738" w:rsidRPr="006629BC">
        <w:rPr>
          <w:rFonts w:cs="Arial"/>
          <w:color w:val="000000" w:themeColor="text1"/>
        </w:rPr>
        <w:t>GS</w:t>
      </w:r>
      <w:r w:rsidRPr="006629BC">
        <w:rPr>
          <w:rFonts w:cs="Arial"/>
          <w:color w:val="000000" w:themeColor="text1"/>
        </w:rPr>
        <w:t xml:space="preserve">L) is entering into this Agreement solely on its own behalf and not on the behalf of any person or entity. In particular, it is expressly understood and agreed that the Government of India is not a party to this Agreement and has no liabilities, obligations or rights hereunder. It is expressly understood and agreed that </w:t>
      </w:r>
      <w:r w:rsidR="007108EA" w:rsidRPr="006629BC">
        <w:rPr>
          <w:rFonts w:cs="Arial"/>
          <w:color w:val="000000" w:themeColor="text1"/>
        </w:rPr>
        <w:t>GSL</w:t>
      </w:r>
      <w:r w:rsidRPr="006629BC">
        <w:rPr>
          <w:rFonts w:cs="Arial"/>
          <w:color w:val="000000" w:themeColor="text1"/>
        </w:rPr>
        <w:t xml:space="preserve"> is an independent legal entity with power and authority to enter into contracts solely in its own behalf under the applicable of Laws of India and general principles of Contract Law. The </w:t>
      </w:r>
      <w:r w:rsidR="007108EA" w:rsidRPr="006629BC">
        <w:rPr>
          <w:rFonts w:cs="Arial"/>
          <w:color w:val="000000" w:themeColor="text1"/>
        </w:rPr>
        <w:t xml:space="preserve">Bidder </w:t>
      </w:r>
      <w:r w:rsidRPr="006629BC">
        <w:rPr>
          <w:rFonts w:cs="Arial"/>
          <w:color w:val="000000" w:themeColor="text1"/>
        </w:rPr>
        <w:t xml:space="preserve">expressly agrees, acknowledges and understands that </w:t>
      </w:r>
      <w:r w:rsidR="007108EA" w:rsidRPr="006629BC">
        <w:rPr>
          <w:rFonts w:cs="Arial"/>
          <w:color w:val="000000" w:themeColor="text1"/>
        </w:rPr>
        <w:t>GSL</w:t>
      </w:r>
      <w:r w:rsidRPr="006629BC">
        <w:rPr>
          <w:rFonts w:cs="Arial"/>
          <w:color w:val="000000" w:themeColor="text1"/>
        </w:rPr>
        <w:t xml:space="preserve"> is not an agent, representative or delegate of the Government of India. It is further understood and agreed that the Government of India is not and shall not be liable for any acts, omissions and commissions, breaches or other wrongs arising out</w:t>
      </w:r>
      <w:r w:rsidR="007108EA" w:rsidRPr="006629BC">
        <w:rPr>
          <w:rFonts w:cs="Arial"/>
          <w:color w:val="000000" w:themeColor="text1"/>
        </w:rPr>
        <w:t xml:space="preserve"> of the contract. Accordingly, </w:t>
      </w:r>
      <w:r w:rsidRPr="006629BC">
        <w:rPr>
          <w:rFonts w:cs="Arial"/>
          <w:color w:val="000000" w:themeColor="text1"/>
        </w:rPr>
        <w:t xml:space="preserve">Bidder hereby expressly waives, releases and foregoes any and all actions or claims, including cross claims, impleader claims or counter claims against the Government of India arising out of this contract and covenants not to sue Government of India in any manner, claim, </w:t>
      </w:r>
      <w:proofErr w:type="gramStart"/>
      <w:r w:rsidRPr="006629BC">
        <w:rPr>
          <w:rFonts w:cs="Arial"/>
          <w:color w:val="000000" w:themeColor="text1"/>
        </w:rPr>
        <w:t>cause</w:t>
      </w:r>
      <w:proofErr w:type="gramEnd"/>
      <w:r w:rsidRPr="006629BC">
        <w:rPr>
          <w:rFonts w:cs="Arial"/>
          <w:color w:val="000000" w:themeColor="text1"/>
        </w:rPr>
        <w:t xml:space="preserve"> of action or thing whatsoever arising </w:t>
      </w:r>
      <w:r w:rsidRPr="0022693F">
        <w:rPr>
          <w:rFonts w:cs="Arial"/>
          <w:color w:val="000000" w:themeColor="text1"/>
        </w:rPr>
        <w:t>of or under this Agreement.</w:t>
      </w:r>
    </w:p>
    <w:p w:rsidR="00E32296" w:rsidRPr="0022693F" w:rsidRDefault="00E32296" w:rsidP="008042CE">
      <w:pPr>
        <w:pStyle w:val="ListParagraph"/>
        <w:spacing w:line="276" w:lineRule="auto"/>
        <w:jc w:val="both"/>
        <w:rPr>
          <w:rFonts w:cs="Arial"/>
          <w:strike/>
          <w:color w:val="000000" w:themeColor="text1"/>
        </w:rPr>
      </w:pPr>
    </w:p>
    <w:p w:rsidR="00144F1C" w:rsidRPr="0022693F" w:rsidRDefault="00144F1C" w:rsidP="007A2839">
      <w:pPr>
        <w:pStyle w:val="ListParagraph"/>
        <w:numPr>
          <w:ilvl w:val="0"/>
          <w:numId w:val="1"/>
        </w:numPr>
        <w:tabs>
          <w:tab w:val="clear" w:pos="720"/>
        </w:tabs>
        <w:spacing w:line="276" w:lineRule="auto"/>
        <w:ind w:hanging="1004"/>
        <w:jc w:val="both"/>
        <w:rPr>
          <w:rFonts w:cs="Arial"/>
          <w:b/>
          <w:bCs/>
          <w:color w:val="000000" w:themeColor="text1"/>
          <w:u w:val="single"/>
        </w:rPr>
      </w:pPr>
      <w:r w:rsidRPr="0022693F">
        <w:rPr>
          <w:rFonts w:cs="Arial"/>
          <w:b/>
          <w:bCs/>
          <w:color w:val="000000" w:themeColor="text1"/>
          <w:u w:val="single"/>
        </w:rPr>
        <w:t>DUTY OF PERSONNEL OF SUPPLIERS</w:t>
      </w:r>
      <w:r w:rsidR="0078302B" w:rsidRPr="0022693F">
        <w:rPr>
          <w:rFonts w:cs="Arial"/>
          <w:b/>
          <w:bCs/>
          <w:color w:val="000000" w:themeColor="text1"/>
          <w:u w:val="single"/>
        </w:rPr>
        <w:t>:</w:t>
      </w:r>
    </w:p>
    <w:p w:rsidR="00144F1C" w:rsidRPr="0022693F" w:rsidRDefault="00144F1C" w:rsidP="008042CE">
      <w:pPr>
        <w:pStyle w:val="ListParagraph"/>
        <w:spacing w:line="276" w:lineRule="auto"/>
        <w:jc w:val="both"/>
        <w:rPr>
          <w:rFonts w:cs="Arial"/>
          <w:color w:val="000000" w:themeColor="text1"/>
        </w:rPr>
      </w:pPr>
      <w:r w:rsidRPr="0022693F">
        <w:rPr>
          <w:rFonts w:cs="Arial"/>
          <w:color w:val="000000" w:themeColor="text1"/>
        </w:rPr>
        <w:t>GSL being a Defence Public Sector Undertaking, Bidder undertakes that their personnel deployed in connection with the entrusted work will not indulge in any activities other than the duties assigned to them.</w:t>
      </w:r>
    </w:p>
    <w:p w:rsidR="00132AF8" w:rsidRPr="006629BC" w:rsidRDefault="00132AF8" w:rsidP="008042CE">
      <w:pPr>
        <w:pStyle w:val="ListParagraph"/>
        <w:spacing w:line="276" w:lineRule="auto"/>
        <w:jc w:val="both"/>
        <w:rPr>
          <w:rFonts w:cs="Arial"/>
          <w:color w:val="000000" w:themeColor="text1"/>
        </w:rPr>
      </w:pPr>
    </w:p>
    <w:p w:rsidR="00EC705B" w:rsidRPr="006629BC" w:rsidRDefault="00C77AA3" w:rsidP="007A2839">
      <w:pPr>
        <w:pStyle w:val="ListParagraph"/>
        <w:numPr>
          <w:ilvl w:val="0"/>
          <w:numId w:val="1"/>
        </w:numPr>
        <w:tabs>
          <w:tab w:val="clear" w:pos="720"/>
        </w:tabs>
        <w:spacing w:line="276" w:lineRule="auto"/>
        <w:ind w:hanging="1004"/>
        <w:jc w:val="both"/>
        <w:rPr>
          <w:rFonts w:cs="Arial"/>
          <w:color w:val="000000" w:themeColor="text1"/>
        </w:rPr>
      </w:pPr>
      <w:r w:rsidRPr="006629BC">
        <w:rPr>
          <w:rFonts w:cs="Arial"/>
          <w:b/>
          <w:color w:val="000000" w:themeColor="text1"/>
          <w:u w:val="single"/>
        </w:rPr>
        <w:t>ACCESS TO THE BOOK OF ACCOUNTS</w:t>
      </w:r>
      <w:r w:rsidR="00896A97" w:rsidRPr="006629BC">
        <w:rPr>
          <w:rFonts w:cs="Arial"/>
          <w:b/>
          <w:color w:val="000000" w:themeColor="text1"/>
          <w:u w:val="single"/>
        </w:rPr>
        <w:t>:</w:t>
      </w:r>
    </w:p>
    <w:p w:rsidR="00C77AA3" w:rsidRPr="006629BC" w:rsidRDefault="00C77AA3" w:rsidP="008042CE">
      <w:pPr>
        <w:pStyle w:val="BodyTextIndent2"/>
        <w:spacing w:line="276" w:lineRule="auto"/>
        <w:ind w:firstLine="0"/>
        <w:rPr>
          <w:rFonts w:ascii="Arial" w:hAnsi="Arial" w:cs="Arial"/>
          <w:color w:val="000000" w:themeColor="text1"/>
          <w:szCs w:val="24"/>
        </w:rPr>
      </w:pPr>
      <w:r w:rsidRPr="006629BC">
        <w:rPr>
          <w:rFonts w:ascii="Arial" w:hAnsi="Arial" w:cs="Arial"/>
          <w:color w:val="000000" w:themeColor="text1"/>
          <w:szCs w:val="24"/>
        </w:rPr>
        <w:t>In case, if it is found to the satisfaction of GSL, that the seller has engaged an Agent or paid commission or influenced any person to obtain the contract as described in clauses relating to agents/Agency commission and penalty for use of undue influence, the seller, on a specific request of the GSL shall provide necessary information/ inspection of the relevant financial document/ information.</w:t>
      </w:r>
      <w:r w:rsidR="00443DA2" w:rsidRPr="006629BC">
        <w:rPr>
          <w:rFonts w:ascii="Arial" w:hAnsi="Arial" w:cs="Arial"/>
          <w:color w:val="000000" w:themeColor="text1"/>
          <w:szCs w:val="24"/>
        </w:rPr>
        <w:t xml:space="preserve"> Including a copy of the contract and details of payment terms between the vendors and agent engaged by him.</w:t>
      </w:r>
    </w:p>
    <w:p w:rsidR="00E261F1" w:rsidRPr="006629BC" w:rsidRDefault="00E261F1" w:rsidP="008042CE">
      <w:pPr>
        <w:pStyle w:val="ListParagraph"/>
        <w:spacing w:line="276" w:lineRule="auto"/>
        <w:jc w:val="both"/>
        <w:rPr>
          <w:rFonts w:cs="Arial"/>
          <w:b/>
          <w:bCs/>
          <w:snapToGrid w:val="0"/>
          <w:color w:val="000000" w:themeColor="text1"/>
          <w:u w:val="single"/>
        </w:rPr>
      </w:pPr>
    </w:p>
    <w:p w:rsidR="00AC322C" w:rsidRPr="006629BC" w:rsidRDefault="00E820F8" w:rsidP="007A2839">
      <w:pPr>
        <w:pStyle w:val="ListParagraph"/>
        <w:numPr>
          <w:ilvl w:val="0"/>
          <w:numId w:val="1"/>
        </w:numPr>
        <w:tabs>
          <w:tab w:val="clear" w:pos="720"/>
        </w:tabs>
        <w:spacing w:line="276" w:lineRule="auto"/>
        <w:ind w:hanging="1004"/>
        <w:jc w:val="both"/>
        <w:rPr>
          <w:rFonts w:cs="Arial"/>
          <w:b/>
          <w:bCs/>
          <w:snapToGrid w:val="0"/>
          <w:color w:val="000000" w:themeColor="text1"/>
          <w:u w:val="single"/>
        </w:rPr>
      </w:pPr>
      <w:r w:rsidRPr="006629BC">
        <w:rPr>
          <w:rFonts w:cs="Arial"/>
          <w:b/>
          <w:color w:val="000000" w:themeColor="text1"/>
          <w:u w:val="single"/>
        </w:rPr>
        <w:t>ORDER ACKNOWLEDGEMENT</w:t>
      </w:r>
      <w:r w:rsidRPr="006629BC">
        <w:rPr>
          <w:rFonts w:cs="Arial"/>
          <w:b/>
          <w:color w:val="000000" w:themeColor="text1"/>
        </w:rPr>
        <w:t>:</w:t>
      </w:r>
    </w:p>
    <w:p w:rsidR="00563750" w:rsidRPr="006629BC" w:rsidRDefault="00B77548" w:rsidP="00A8730C">
      <w:pPr>
        <w:pStyle w:val="BodyTextIndent2"/>
        <w:spacing w:line="276" w:lineRule="auto"/>
        <w:ind w:firstLine="0"/>
        <w:rPr>
          <w:rFonts w:ascii="Arial" w:hAnsi="Arial" w:cs="Arial"/>
          <w:color w:val="000000" w:themeColor="text1"/>
          <w:szCs w:val="24"/>
        </w:rPr>
      </w:pPr>
      <w:r w:rsidRPr="006629BC">
        <w:rPr>
          <w:rFonts w:ascii="Arial" w:hAnsi="Arial" w:cs="Arial"/>
          <w:color w:val="000000" w:themeColor="text1"/>
          <w:szCs w:val="24"/>
        </w:rPr>
        <w:t xml:space="preserve">In the event of an order resulting from the tender, an acknowledgement and acceptance of the order including all terms &amp; conditions shall be submitted by the supplier, on a GSL prescribed format as per </w:t>
      </w:r>
      <w:r w:rsidRPr="006629BC">
        <w:rPr>
          <w:rFonts w:ascii="Arial" w:hAnsi="Arial" w:cs="Arial"/>
          <w:b/>
          <w:color w:val="000000" w:themeColor="text1"/>
          <w:szCs w:val="24"/>
          <w:u w:val="single"/>
        </w:rPr>
        <w:t xml:space="preserve">Annexure </w:t>
      </w:r>
      <w:r w:rsidR="00D85828">
        <w:rPr>
          <w:rFonts w:ascii="Arial" w:hAnsi="Arial" w:cs="Arial"/>
          <w:b/>
          <w:color w:val="000000" w:themeColor="text1"/>
          <w:szCs w:val="24"/>
          <w:u w:val="single"/>
        </w:rPr>
        <w:t>XIV</w:t>
      </w:r>
      <w:r w:rsidR="00A8730C" w:rsidRPr="006629BC">
        <w:rPr>
          <w:rFonts w:ascii="Arial" w:hAnsi="Arial" w:cs="Arial"/>
          <w:b/>
          <w:color w:val="000000" w:themeColor="text1"/>
          <w:szCs w:val="24"/>
          <w:u w:val="single"/>
        </w:rPr>
        <w:t xml:space="preserve"> </w:t>
      </w:r>
      <w:r w:rsidRPr="006629BC">
        <w:rPr>
          <w:rFonts w:ascii="Arial" w:hAnsi="Arial" w:cs="Arial"/>
          <w:color w:val="000000" w:themeColor="text1"/>
          <w:szCs w:val="24"/>
        </w:rPr>
        <w:t>within 07 days from the date of order failing which the same will be deemed as accepted.</w:t>
      </w:r>
    </w:p>
    <w:p w:rsidR="00563750" w:rsidRPr="006629BC" w:rsidRDefault="00563750" w:rsidP="008042CE">
      <w:pPr>
        <w:pStyle w:val="BodyTextIndent2"/>
        <w:spacing w:line="276" w:lineRule="auto"/>
        <w:ind w:left="0" w:firstLine="0"/>
        <w:rPr>
          <w:rFonts w:ascii="Arial" w:hAnsi="Arial" w:cs="Arial"/>
          <w:color w:val="000000" w:themeColor="text1"/>
          <w:szCs w:val="24"/>
        </w:rPr>
      </w:pPr>
    </w:p>
    <w:p w:rsidR="005B2106" w:rsidRPr="006629BC" w:rsidRDefault="00E820F8" w:rsidP="007A2839">
      <w:pPr>
        <w:pStyle w:val="ListParagraph"/>
        <w:numPr>
          <w:ilvl w:val="0"/>
          <w:numId w:val="1"/>
        </w:numPr>
        <w:tabs>
          <w:tab w:val="clear" w:pos="720"/>
        </w:tabs>
        <w:spacing w:line="276" w:lineRule="auto"/>
        <w:ind w:hanging="862"/>
        <w:jc w:val="both"/>
        <w:rPr>
          <w:rFonts w:cs="Arial"/>
          <w:b/>
          <w:color w:val="000000" w:themeColor="text1"/>
          <w:u w:val="single"/>
        </w:rPr>
      </w:pPr>
      <w:r w:rsidRPr="006629BC">
        <w:rPr>
          <w:rFonts w:cs="Arial"/>
          <w:b/>
          <w:color w:val="000000" w:themeColor="text1"/>
          <w:u w:val="single"/>
        </w:rPr>
        <w:t>PENDING ORDERS WITH THE FIRM FROM OTHER SHIPYARDS:</w:t>
      </w:r>
    </w:p>
    <w:p w:rsidR="00182DF0" w:rsidRPr="006629BC" w:rsidRDefault="00B77548" w:rsidP="002E6A9C">
      <w:pPr>
        <w:pStyle w:val="BodyTextIndent2"/>
        <w:tabs>
          <w:tab w:val="left" w:pos="0"/>
        </w:tabs>
        <w:spacing w:line="276" w:lineRule="auto"/>
        <w:ind w:firstLine="0"/>
        <w:rPr>
          <w:rFonts w:ascii="Arial" w:hAnsi="Arial" w:cs="Arial"/>
          <w:color w:val="000000" w:themeColor="text1"/>
          <w:szCs w:val="24"/>
        </w:rPr>
      </w:pPr>
      <w:r w:rsidRPr="006629BC">
        <w:rPr>
          <w:rFonts w:ascii="Arial" w:hAnsi="Arial" w:cs="Arial"/>
          <w:color w:val="000000" w:themeColor="text1"/>
          <w:szCs w:val="24"/>
        </w:rPr>
        <w:t>Firm shall submit the details of the pending orders from the other shipyards. The  complete details shall include :-  (i) Name of Customer, (ii) Purchase Order number &amp; date, (iii) Original contractual date of delivery, (iv) Extended date of delivery, (v) Actual supplies made, reasons for the delay/pendency, if any, (vi) E.D.C. (Expected Date of Completion) etc.</w:t>
      </w:r>
    </w:p>
    <w:p w:rsidR="002E6A9C" w:rsidRPr="006629BC" w:rsidRDefault="002E6A9C" w:rsidP="002E6A9C">
      <w:pPr>
        <w:pStyle w:val="BodyTextIndent2"/>
        <w:tabs>
          <w:tab w:val="left" w:pos="0"/>
        </w:tabs>
        <w:spacing w:line="276" w:lineRule="auto"/>
        <w:ind w:firstLine="0"/>
        <w:rPr>
          <w:rFonts w:ascii="Arial" w:hAnsi="Arial" w:cs="Arial"/>
          <w:color w:val="000000" w:themeColor="text1"/>
          <w:szCs w:val="24"/>
        </w:rPr>
      </w:pPr>
    </w:p>
    <w:p w:rsidR="00CA519E" w:rsidRPr="006629BC" w:rsidRDefault="00E820F8" w:rsidP="007A2839">
      <w:pPr>
        <w:pStyle w:val="ListParagraph"/>
        <w:numPr>
          <w:ilvl w:val="0"/>
          <w:numId w:val="1"/>
        </w:numPr>
        <w:tabs>
          <w:tab w:val="clear" w:pos="720"/>
        </w:tabs>
        <w:spacing w:line="276" w:lineRule="auto"/>
        <w:ind w:hanging="862"/>
        <w:jc w:val="both"/>
        <w:rPr>
          <w:rFonts w:cs="Arial"/>
          <w:b/>
          <w:bCs/>
          <w:caps/>
          <w:snapToGrid w:val="0"/>
          <w:color w:val="000000" w:themeColor="text1"/>
          <w:u w:val="single"/>
        </w:rPr>
      </w:pPr>
      <w:r w:rsidRPr="006629BC">
        <w:rPr>
          <w:rFonts w:cs="Arial"/>
          <w:b/>
          <w:bCs/>
          <w:caps/>
          <w:snapToGrid w:val="0"/>
          <w:color w:val="000000" w:themeColor="text1"/>
          <w:u w:val="single"/>
        </w:rPr>
        <w:t>Recovery of sums due:</w:t>
      </w:r>
    </w:p>
    <w:p w:rsidR="00B77548" w:rsidRPr="006629BC" w:rsidRDefault="00B77548" w:rsidP="008042CE">
      <w:pPr>
        <w:pStyle w:val="ListParagraph"/>
        <w:widowControl w:val="0"/>
        <w:spacing w:line="276" w:lineRule="auto"/>
        <w:jc w:val="both"/>
        <w:rPr>
          <w:rFonts w:cs="Arial"/>
          <w:bCs/>
          <w:snapToGrid w:val="0"/>
          <w:color w:val="000000" w:themeColor="text1"/>
        </w:rPr>
      </w:pPr>
      <w:r w:rsidRPr="006629BC">
        <w:rPr>
          <w:rFonts w:cs="Arial"/>
          <w:bCs/>
          <w:snapToGrid w:val="0"/>
          <w:color w:val="000000" w:themeColor="text1"/>
        </w:rPr>
        <w:t xml:space="preserve">Whenever under this contract any sum of money is due and payable by the </w:t>
      </w:r>
      <w:r w:rsidR="00CC39FB" w:rsidRPr="006629BC">
        <w:rPr>
          <w:rFonts w:cs="Arial"/>
          <w:bCs/>
          <w:snapToGrid w:val="0"/>
          <w:color w:val="000000" w:themeColor="text1"/>
        </w:rPr>
        <w:t>Bidder</w:t>
      </w:r>
      <w:r w:rsidRPr="006629BC">
        <w:rPr>
          <w:rFonts w:cs="Arial"/>
          <w:bCs/>
          <w:snapToGrid w:val="0"/>
          <w:color w:val="000000" w:themeColor="text1"/>
        </w:rPr>
        <w:t>/Contractor/ Supplier to GSL, GSL shall be entitled to recover such sum</w:t>
      </w:r>
      <w:r w:rsidR="00043C93" w:rsidRPr="006629BC">
        <w:rPr>
          <w:rFonts w:cs="Arial"/>
          <w:bCs/>
          <w:snapToGrid w:val="0"/>
          <w:color w:val="000000" w:themeColor="text1"/>
        </w:rPr>
        <w:t xml:space="preserve"> </w:t>
      </w:r>
      <w:r w:rsidRPr="006629BC">
        <w:rPr>
          <w:rFonts w:cs="Arial"/>
          <w:bCs/>
          <w:snapToGrid w:val="0"/>
          <w:color w:val="000000" w:themeColor="text1"/>
        </w:rPr>
        <w:t xml:space="preserve">by appropriating in whole or in part, the Security Deposit if any, paid by the </w:t>
      </w:r>
      <w:r w:rsidR="00CC39FB" w:rsidRPr="006629BC">
        <w:rPr>
          <w:rFonts w:cs="Arial"/>
          <w:bCs/>
          <w:snapToGrid w:val="0"/>
          <w:color w:val="000000" w:themeColor="text1"/>
        </w:rPr>
        <w:t>Bidder</w:t>
      </w:r>
      <w:r w:rsidRPr="006629BC">
        <w:rPr>
          <w:rFonts w:cs="Arial"/>
          <w:bCs/>
          <w:snapToGrid w:val="0"/>
          <w:color w:val="000000" w:themeColor="text1"/>
        </w:rPr>
        <w:t xml:space="preserve">/Contractor/Supplier, if a security being insufficient or if no security has been taken form </w:t>
      </w:r>
      <w:r w:rsidR="00CC39FB" w:rsidRPr="006629BC">
        <w:rPr>
          <w:rFonts w:cs="Arial"/>
          <w:bCs/>
          <w:snapToGrid w:val="0"/>
          <w:color w:val="000000" w:themeColor="text1"/>
        </w:rPr>
        <w:t>Bidder</w:t>
      </w:r>
      <w:r w:rsidRPr="006629BC">
        <w:rPr>
          <w:rFonts w:cs="Arial"/>
          <w:bCs/>
          <w:snapToGrid w:val="0"/>
          <w:color w:val="000000" w:themeColor="text1"/>
        </w:rPr>
        <w:t xml:space="preserve">/Contractor/Supplier, then the total sum due/balance of the total sum due, as the case may be, shall be deducted and recovered from the sum due to the </w:t>
      </w:r>
      <w:r w:rsidR="00CC39FB" w:rsidRPr="006629BC">
        <w:rPr>
          <w:rFonts w:cs="Arial"/>
          <w:bCs/>
          <w:snapToGrid w:val="0"/>
          <w:color w:val="000000" w:themeColor="text1"/>
        </w:rPr>
        <w:t>Bidder</w:t>
      </w:r>
      <w:r w:rsidRPr="006629BC">
        <w:rPr>
          <w:rFonts w:cs="Arial"/>
          <w:bCs/>
          <w:snapToGrid w:val="0"/>
          <w:color w:val="000000" w:themeColor="text1"/>
        </w:rPr>
        <w:t xml:space="preserve">/Contractor under this or any other contract (with the Goa Shipyard Limited) and remaining balance due, if any, will be recovered through due process of law. </w:t>
      </w:r>
    </w:p>
    <w:p w:rsidR="00AD008D" w:rsidRPr="006629BC" w:rsidRDefault="00185115" w:rsidP="00563750">
      <w:pPr>
        <w:widowControl w:val="0"/>
        <w:tabs>
          <w:tab w:val="left" w:pos="1260"/>
        </w:tabs>
        <w:spacing w:line="276" w:lineRule="auto"/>
        <w:jc w:val="both"/>
        <w:rPr>
          <w:bCs/>
          <w:snapToGrid w:val="0"/>
          <w:color w:val="4F81BD" w:themeColor="accent1"/>
        </w:rPr>
      </w:pPr>
      <w:r w:rsidRPr="006629BC">
        <w:rPr>
          <w:bCs/>
          <w:snapToGrid w:val="0"/>
          <w:color w:val="4F81BD" w:themeColor="accent1"/>
        </w:rPr>
        <w:t xml:space="preserve">    </w:t>
      </w:r>
    </w:p>
    <w:p w:rsidR="00FD4789" w:rsidRPr="006629BC" w:rsidRDefault="00E820F8" w:rsidP="007A2839">
      <w:pPr>
        <w:pStyle w:val="ListParagraph"/>
        <w:numPr>
          <w:ilvl w:val="0"/>
          <w:numId w:val="1"/>
        </w:numPr>
        <w:tabs>
          <w:tab w:val="clear" w:pos="720"/>
        </w:tabs>
        <w:spacing w:line="276" w:lineRule="auto"/>
        <w:ind w:hanging="1004"/>
        <w:jc w:val="both"/>
        <w:rPr>
          <w:rFonts w:cs="Arial"/>
          <w:b/>
          <w:bCs/>
          <w:color w:val="000000" w:themeColor="text1"/>
          <w:u w:val="single"/>
        </w:rPr>
      </w:pPr>
      <w:r w:rsidRPr="006629BC">
        <w:rPr>
          <w:rFonts w:cs="Arial"/>
          <w:b/>
          <w:bCs/>
          <w:color w:val="000000" w:themeColor="text1"/>
          <w:u w:val="single"/>
        </w:rPr>
        <w:t>APPICABILITY OF LAW AND JURISDICTION:</w:t>
      </w:r>
    </w:p>
    <w:p w:rsidR="00A33754" w:rsidRPr="006629BC" w:rsidRDefault="00B77548" w:rsidP="00E64487">
      <w:pPr>
        <w:pStyle w:val="ListParagraph"/>
        <w:widowControl w:val="0"/>
        <w:spacing w:line="276" w:lineRule="auto"/>
        <w:jc w:val="both"/>
        <w:rPr>
          <w:rFonts w:cs="Arial"/>
          <w:color w:val="000000" w:themeColor="text1"/>
        </w:rPr>
      </w:pPr>
      <w:r w:rsidRPr="006629BC">
        <w:rPr>
          <w:rFonts w:cs="Arial"/>
          <w:color w:val="000000" w:themeColor="text1"/>
        </w:rPr>
        <w:t xml:space="preserve">The </w:t>
      </w:r>
      <w:r w:rsidR="00083F08" w:rsidRPr="006629BC">
        <w:rPr>
          <w:rFonts w:cs="Arial"/>
          <w:color w:val="000000" w:themeColor="text1"/>
        </w:rPr>
        <w:t>Contract/</w:t>
      </w:r>
      <w:r w:rsidR="00083F08">
        <w:rPr>
          <w:rFonts w:cs="Arial"/>
          <w:color w:val="000000" w:themeColor="text1"/>
        </w:rPr>
        <w:t xml:space="preserve"> </w:t>
      </w:r>
      <w:r w:rsidR="00083F08" w:rsidRPr="006629BC">
        <w:rPr>
          <w:rFonts w:cs="Arial"/>
          <w:color w:val="000000" w:themeColor="text1"/>
        </w:rPr>
        <w:t xml:space="preserve">Purchase Order </w:t>
      </w:r>
      <w:r w:rsidRPr="006629BC">
        <w:rPr>
          <w:rFonts w:cs="Arial"/>
          <w:color w:val="000000" w:themeColor="text1"/>
        </w:rPr>
        <w:t xml:space="preserve">shall be governed </w:t>
      </w:r>
      <w:r w:rsidRPr="0022693F">
        <w:rPr>
          <w:rFonts w:cs="Arial"/>
          <w:color w:val="000000" w:themeColor="text1"/>
        </w:rPr>
        <w:t xml:space="preserve">under the Indian Laws </w:t>
      </w:r>
      <w:r w:rsidR="000142E3" w:rsidRPr="0022693F">
        <w:rPr>
          <w:rFonts w:cs="Arial"/>
          <w:color w:val="000000" w:themeColor="text1"/>
        </w:rPr>
        <w:t xml:space="preserve">and the Courts in </w:t>
      </w:r>
      <w:r w:rsidR="006C0B5A" w:rsidRPr="0022693F">
        <w:rPr>
          <w:rFonts w:cs="Arial"/>
          <w:color w:val="000000" w:themeColor="text1"/>
        </w:rPr>
        <w:t>GOA</w:t>
      </w:r>
      <w:r w:rsidR="000142E3" w:rsidRPr="0022693F">
        <w:rPr>
          <w:rFonts w:cs="Arial"/>
          <w:color w:val="000000" w:themeColor="text1"/>
        </w:rPr>
        <w:t xml:space="preserve"> shall have the exclusive jurisdiction for enforcement</w:t>
      </w:r>
      <w:r w:rsidR="000142E3" w:rsidRPr="006629BC">
        <w:rPr>
          <w:rFonts w:cs="Arial"/>
          <w:color w:val="000000" w:themeColor="text1"/>
        </w:rPr>
        <w:t xml:space="preserve"> of Award.</w:t>
      </w:r>
    </w:p>
    <w:p w:rsidR="00EF749F" w:rsidRPr="006629BC" w:rsidRDefault="00EF749F" w:rsidP="008042CE">
      <w:pPr>
        <w:pStyle w:val="ListParagraph"/>
        <w:widowControl w:val="0"/>
        <w:spacing w:line="276" w:lineRule="auto"/>
        <w:jc w:val="both"/>
        <w:rPr>
          <w:rFonts w:cs="Arial"/>
          <w:color w:val="000000" w:themeColor="text1"/>
        </w:rPr>
      </w:pPr>
    </w:p>
    <w:p w:rsidR="008B14F4" w:rsidRPr="006629BC" w:rsidRDefault="00E820F8" w:rsidP="007A2839">
      <w:pPr>
        <w:pStyle w:val="ListParagraph"/>
        <w:numPr>
          <w:ilvl w:val="0"/>
          <w:numId w:val="1"/>
        </w:numPr>
        <w:tabs>
          <w:tab w:val="clear" w:pos="720"/>
        </w:tabs>
        <w:spacing w:line="276" w:lineRule="auto"/>
        <w:ind w:hanging="1004"/>
        <w:jc w:val="both"/>
        <w:rPr>
          <w:rFonts w:cs="Arial"/>
          <w:b/>
          <w:color w:val="000000" w:themeColor="text1"/>
          <w:u w:val="single"/>
        </w:rPr>
      </w:pPr>
      <w:r w:rsidRPr="006629BC">
        <w:rPr>
          <w:rFonts w:cs="Arial"/>
          <w:b/>
          <w:color w:val="000000" w:themeColor="text1"/>
          <w:u w:val="single"/>
        </w:rPr>
        <w:t xml:space="preserve">LIMITATION OF LIABILITY:    </w:t>
      </w:r>
    </w:p>
    <w:p w:rsidR="00B77548" w:rsidRDefault="00B77548" w:rsidP="008042CE">
      <w:pPr>
        <w:pStyle w:val="ListParagraph"/>
        <w:autoSpaceDE w:val="0"/>
        <w:autoSpaceDN w:val="0"/>
        <w:adjustRightInd w:val="0"/>
        <w:spacing w:line="276" w:lineRule="auto"/>
        <w:jc w:val="both"/>
        <w:rPr>
          <w:rFonts w:cs="Arial"/>
          <w:color w:val="000000" w:themeColor="text1"/>
        </w:rPr>
      </w:pPr>
      <w:r w:rsidRPr="006629BC">
        <w:rPr>
          <w:rFonts w:cs="Arial"/>
          <w:color w:val="000000" w:themeColor="text1"/>
        </w:rPr>
        <w:t xml:space="preserve">“Seller’s liability shall be limited to the obligations specified in the </w:t>
      </w:r>
      <w:r w:rsidR="00083F08" w:rsidRPr="006629BC">
        <w:rPr>
          <w:rFonts w:cs="Arial"/>
          <w:color w:val="000000" w:themeColor="text1"/>
        </w:rPr>
        <w:t>Contract/</w:t>
      </w:r>
      <w:r w:rsidR="00083F08">
        <w:rPr>
          <w:rFonts w:cs="Arial"/>
          <w:color w:val="000000" w:themeColor="text1"/>
        </w:rPr>
        <w:t xml:space="preserve"> </w:t>
      </w:r>
      <w:r w:rsidR="00083F08" w:rsidRPr="006629BC">
        <w:rPr>
          <w:rFonts w:cs="Arial"/>
          <w:color w:val="000000" w:themeColor="text1"/>
        </w:rPr>
        <w:t>Purchase Order</w:t>
      </w:r>
      <w:r w:rsidRPr="006629BC">
        <w:rPr>
          <w:rFonts w:cs="Arial"/>
          <w:color w:val="000000" w:themeColor="text1"/>
        </w:rPr>
        <w:t xml:space="preserve">. Under no circumstances Seller shall be liable for any consequential or indirect damages of whatsoever nature incurred by the  Buyer, including but not limited to loss of use, loss of production, loss of profit, loss of business, increase in operating costs or damages to its reputation. For all motives considered together arising out of </w:t>
      </w:r>
      <w:r w:rsidR="00083F08" w:rsidRPr="006629BC">
        <w:rPr>
          <w:rFonts w:cs="Arial"/>
          <w:color w:val="000000" w:themeColor="text1"/>
        </w:rPr>
        <w:t>Contract/</w:t>
      </w:r>
      <w:r w:rsidR="00083F08">
        <w:rPr>
          <w:rFonts w:cs="Arial"/>
          <w:color w:val="000000" w:themeColor="text1"/>
        </w:rPr>
        <w:t xml:space="preserve"> </w:t>
      </w:r>
      <w:r w:rsidR="00083F08" w:rsidRPr="006629BC">
        <w:rPr>
          <w:rFonts w:cs="Arial"/>
          <w:color w:val="000000" w:themeColor="text1"/>
        </w:rPr>
        <w:t>Purchase Order</w:t>
      </w:r>
      <w:r w:rsidRPr="006629BC">
        <w:rPr>
          <w:rFonts w:cs="Arial"/>
          <w:color w:val="000000" w:themeColor="text1"/>
        </w:rPr>
        <w:t xml:space="preserve"> or tort relating to performance of the </w:t>
      </w:r>
      <w:r w:rsidR="00083F08" w:rsidRPr="006629BC">
        <w:rPr>
          <w:rFonts w:cs="Arial"/>
          <w:color w:val="000000" w:themeColor="text1"/>
        </w:rPr>
        <w:t>Contract/</w:t>
      </w:r>
      <w:r w:rsidR="00083F08">
        <w:rPr>
          <w:rFonts w:cs="Arial"/>
          <w:color w:val="000000" w:themeColor="text1"/>
        </w:rPr>
        <w:t xml:space="preserve"> </w:t>
      </w:r>
      <w:r w:rsidR="00083F08" w:rsidRPr="006629BC">
        <w:rPr>
          <w:rFonts w:cs="Arial"/>
          <w:color w:val="000000" w:themeColor="text1"/>
        </w:rPr>
        <w:t>Purchase Order</w:t>
      </w:r>
      <w:r w:rsidRPr="006629BC">
        <w:rPr>
          <w:rFonts w:cs="Arial"/>
          <w:color w:val="000000" w:themeColor="text1"/>
        </w:rPr>
        <w:t xml:space="preserve">, Seller’s liability shall be limited to </w:t>
      </w:r>
      <w:r w:rsidRPr="006629BC">
        <w:rPr>
          <w:rFonts w:cs="Arial"/>
          <w:b/>
          <w:color w:val="000000" w:themeColor="text1"/>
        </w:rPr>
        <w:t>100%</w:t>
      </w:r>
      <w:r w:rsidRPr="006629BC">
        <w:rPr>
          <w:rFonts w:cs="Arial"/>
          <w:color w:val="000000" w:themeColor="text1"/>
        </w:rPr>
        <w:t xml:space="preserve"> of the total </w:t>
      </w:r>
      <w:r w:rsidR="00083F08" w:rsidRPr="006629BC">
        <w:rPr>
          <w:rFonts w:cs="Arial"/>
          <w:color w:val="000000" w:themeColor="text1"/>
        </w:rPr>
        <w:t>Contract/</w:t>
      </w:r>
      <w:r w:rsidR="00083F08">
        <w:rPr>
          <w:rFonts w:cs="Arial"/>
          <w:color w:val="000000" w:themeColor="text1"/>
        </w:rPr>
        <w:t xml:space="preserve"> </w:t>
      </w:r>
      <w:r w:rsidR="00083F08" w:rsidRPr="006629BC">
        <w:rPr>
          <w:rFonts w:cs="Arial"/>
          <w:color w:val="000000" w:themeColor="text1"/>
        </w:rPr>
        <w:t xml:space="preserve">Purchase Order </w:t>
      </w:r>
      <w:r w:rsidRPr="006629BC">
        <w:rPr>
          <w:rFonts w:cs="Arial"/>
          <w:color w:val="000000" w:themeColor="text1"/>
        </w:rPr>
        <w:t xml:space="preserve">value”.  </w:t>
      </w:r>
    </w:p>
    <w:p w:rsidR="001E465B" w:rsidRDefault="001E465B" w:rsidP="008042CE">
      <w:pPr>
        <w:pStyle w:val="ListParagraph"/>
        <w:autoSpaceDE w:val="0"/>
        <w:autoSpaceDN w:val="0"/>
        <w:adjustRightInd w:val="0"/>
        <w:spacing w:line="276" w:lineRule="auto"/>
        <w:jc w:val="both"/>
        <w:rPr>
          <w:rFonts w:cs="Arial"/>
          <w:color w:val="000000" w:themeColor="text1"/>
        </w:rPr>
      </w:pPr>
    </w:p>
    <w:p w:rsidR="001E465B" w:rsidRDefault="001E465B" w:rsidP="001E465B">
      <w:pPr>
        <w:pStyle w:val="ListParagraph"/>
        <w:numPr>
          <w:ilvl w:val="0"/>
          <w:numId w:val="1"/>
        </w:numPr>
        <w:tabs>
          <w:tab w:val="left" w:pos="851"/>
          <w:tab w:val="left" w:pos="993"/>
        </w:tabs>
        <w:autoSpaceDE w:val="0"/>
        <w:autoSpaceDN w:val="0"/>
        <w:adjustRightInd w:val="0"/>
        <w:spacing w:line="276" w:lineRule="auto"/>
        <w:jc w:val="both"/>
      </w:pPr>
      <w:r w:rsidRPr="001E465B">
        <w:rPr>
          <w:b/>
          <w:u w:val="single"/>
        </w:rPr>
        <w:t xml:space="preserve">FALL CLAUSE: </w:t>
      </w:r>
      <w:r>
        <w:t xml:space="preserve">The </w:t>
      </w:r>
      <w:r w:rsidRPr="00E820F8">
        <w:t>BIDDER undertakes that it has not supplied/ is not supplying similar product/</w:t>
      </w:r>
      <w:r>
        <w:t xml:space="preserve"> </w:t>
      </w:r>
      <w:r w:rsidRPr="00E820F8">
        <w:t>systems or subsystems at a price lower than that offered in the present bid in respect of any other Ministry/</w:t>
      </w:r>
      <w:r>
        <w:t xml:space="preserve"> </w:t>
      </w:r>
      <w:r w:rsidRPr="00E820F8">
        <w:t>Department of the Government of India or PSU and if it is found at any stage that similar product/</w:t>
      </w:r>
      <w:r>
        <w:t xml:space="preserve"> </w:t>
      </w:r>
      <w:r w:rsidRPr="00E820F8">
        <w:t>systems or sub systems was supplied by the BIDDER to any other Ministry/ Department of the Government of India or a PSU at a lower price, then that very price, with due allowance for elapsed time, will be applicable to the present case and the difference in the cost would be refunded by the BIDDER to the BUYER, if the Contract/</w:t>
      </w:r>
      <w:r>
        <w:t xml:space="preserve"> </w:t>
      </w:r>
      <w:r w:rsidRPr="00E820F8">
        <w:t>Purchase Order has already been concluded.</w:t>
      </w:r>
    </w:p>
    <w:p w:rsidR="001B18ED" w:rsidRPr="0036417B" w:rsidRDefault="001B18ED" w:rsidP="0036417B">
      <w:pPr>
        <w:autoSpaceDE w:val="0"/>
        <w:autoSpaceDN w:val="0"/>
        <w:adjustRightInd w:val="0"/>
        <w:spacing w:line="276" w:lineRule="auto"/>
        <w:jc w:val="both"/>
        <w:rPr>
          <w:color w:val="000000" w:themeColor="text1"/>
        </w:rPr>
      </w:pPr>
    </w:p>
    <w:p w:rsidR="008D29CA" w:rsidRPr="006629BC" w:rsidRDefault="006C347B" w:rsidP="008042CE">
      <w:pPr>
        <w:widowControl w:val="0"/>
        <w:tabs>
          <w:tab w:val="left" w:pos="2786"/>
        </w:tabs>
        <w:spacing w:line="276" w:lineRule="auto"/>
        <w:jc w:val="both"/>
        <w:rPr>
          <w:bCs/>
          <w:snapToGrid w:val="0"/>
          <w:color w:val="000000" w:themeColor="text1"/>
        </w:rPr>
      </w:pPr>
      <w:r w:rsidRPr="006629BC">
        <w:rPr>
          <w:bCs/>
          <w:snapToGrid w:val="0"/>
          <w:color w:val="000000" w:themeColor="text1"/>
        </w:rPr>
        <w:tab/>
      </w:r>
    </w:p>
    <w:p w:rsidR="00DC6528" w:rsidRPr="006629BC" w:rsidRDefault="00E820F8" w:rsidP="00EB3AB9">
      <w:pPr>
        <w:pStyle w:val="ListParagraph"/>
        <w:numPr>
          <w:ilvl w:val="0"/>
          <w:numId w:val="1"/>
        </w:numPr>
        <w:tabs>
          <w:tab w:val="clear" w:pos="720"/>
        </w:tabs>
        <w:spacing w:line="276" w:lineRule="auto"/>
        <w:ind w:hanging="862"/>
        <w:jc w:val="both"/>
        <w:rPr>
          <w:rFonts w:cs="Arial"/>
          <w:color w:val="000000" w:themeColor="text1"/>
          <w:u w:val="single"/>
        </w:rPr>
      </w:pPr>
      <w:r w:rsidRPr="006629BC">
        <w:rPr>
          <w:rFonts w:cs="Arial"/>
          <w:b/>
          <w:color w:val="000000" w:themeColor="text1"/>
          <w:u w:val="single"/>
        </w:rPr>
        <w:t>SUBMISSION OF FORGED DOCUMENTS:</w:t>
      </w:r>
    </w:p>
    <w:p w:rsidR="00B77548" w:rsidRPr="006629BC" w:rsidRDefault="00CC39FB" w:rsidP="00EB3AB9">
      <w:pPr>
        <w:spacing w:line="276" w:lineRule="auto"/>
        <w:ind w:left="720"/>
        <w:jc w:val="both"/>
        <w:rPr>
          <w:color w:val="000000" w:themeColor="text1"/>
        </w:rPr>
      </w:pPr>
      <w:r w:rsidRPr="006629BC">
        <w:rPr>
          <w:color w:val="000000" w:themeColor="text1"/>
        </w:rPr>
        <w:t>Bidder</w:t>
      </w:r>
      <w:r w:rsidR="00B77548" w:rsidRPr="006629BC">
        <w:rPr>
          <w:color w:val="000000" w:themeColor="text1"/>
        </w:rPr>
        <w:t>s should note that GSL may verify authenticity of all the documents/</w:t>
      </w:r>
      <w:r w:rsidR="000F16AB">
        <w:rPr>
          <w:color w:val="000000" w:themeColor="text1"/>
        </w:rPr>
        <w:t xml:space="preserve"> </w:t>
      </w:r>
      <w:r w:rsidR="00B77548" w:rsidRPr="006629BC">
        <w:rPr>
          <w:color w:val="000000" w:themeColor="text1"/>
        </w:rPr>
        <w:t xml:space="preserve">certificate/ information submitted by the </w:t>
      </w:r>
      <w:r w:rsidRPr="006629BC">
        <w:rPr>
          <w:color w:val="000000" w:themeColor="text1"/>
        </w:rPr>
        <w:t>Bidder</w:t>
      </w:r>
      <w:r w:rsidR="00B77548" w:rsidRPr="006629BC">
        <w:rPr>
          <w:color w:val="000000" w:themeColor="text1"/>
        </w:rPr>
        <w:t>(s) against the tender.  In case at any stage of tendering process or Contract/</w:t>
      </w:r>
      <w:r w:rsidR="000F16AB">
        <w:rPr>
          <w:color w:val="000000" w:themeColor="text1"/>
        </w:rPr>
        <w:t xml:space="preserve"> </w:t>
      </w:r>
      <w:r w:rsidR="00B77548" w:rsidRPr="006629BC">
        <w:rPr>
          <w:color w:val="000000" w:themeColor="text1"/>
        </w:rPr>
        <w:t xml:space="preserve">PO execution etc., if it is established that </w:t>
      </w:r>
      <w:r w:rsidRPr="006629BC">
        <w:rPr>
          <w:color w:val="000000" w:themeColor="text1"/>
        </w:rPr>
        <w:t>Bidder</w:t>
      </w:r>
      <w:r w:rsidR="00B77548" w:rsidRPr="006629BC">
        <w:rPr>
          <w:color w:val="000000" w:themeColor="text1"/>
        </w:rPr>
        <w:t xml:space="preserve"> has submitted forged documents/</w:t>
      </w:r>
      <w:r w:rsidR="000F16AB">
        <w:rPr>
          <w:color w:val="000000" w:themeColor="text1"/>
        </w:rPr>
        <w:t xml:space="preserve"> </w:t>
      </w:r>
      <w:r w:rsidR="00B77548" w:rsidRPr="006629BC">
        <w:rPr>
          <w:color w:val="000000" w:themeColor="text1"/>
        </w:rPr>
        <w:t>certificates/</w:t>
      </w:r>
      <w:r w:rsidR="000F16AB">
        <w:rPr>
          <w:color w:val="000000" w:themeColor="text1"/>
        </w:rPr>
        <w:t xml:space="preserve"> </w:t>
      </w:r>
      <w:r w:rsidR="00B77548" w:rsidRPr="006629BC">
        <w:rPr>
          <w:color w:val="000000" w:themeColor="text1"/>
        </w:rPr>
        <w:t>information towards fulfillment of any of the tender/</w:t>
      </w:r>
      <w:r w:rsidR="000F16AB">
        <w:rPr>
          <w:color w:val="000000" w:themeColor="text1"/>
        </w:rPr>
        <w:t xml:space="preserve"> </w:t>
      </w:r>
      <w:r w:rsidR="00B77548" w:rsidRPr="006629BC">
        <w:rPr>
          <w:color w:val="000000" w:themeColor="text1"/>
        </w:rPr>
        <w:t xml:space="preserve">contract conditions, GSL shall immediately reject the </w:t>
      </w:r>
      <w:r w:rsidRPr="006629BC">
        <w:rPr>
          <w:color w:val="000000" w:themeColor="text1"/>
        </w:rPr>
        <w:t>Bid</w:t>
      </w:r>
      <w:r w:rsidR="00B77548" w:rsidRPr="006629BC">
        <w:rPr>
          <w:color w:val="000000" w:themeColor="text1"/>
        </w:rPr>
        <w:t xml:space="preserve"> of such </w:t>
      </w:r>
      <w:r w:rsidRPr="006629BC">
        <w:rPr>
          <w:color w:val="000000" w:themeColor="text1"/>
        </w:rPr>
        <w:t>Bidder</w:t>
      </w:r>
      <w:r w:rsidR="00B77548" w:rsidRPr="006629BC">
        <w:rPr>
          <w:color w:val="000000" w:themeColor="text1"/>
        </w:rPr>
        <w:t>(s) or cancel/</w:t>
      </w:r>
      <w:r w:rsidR="000F16AB">
        <w:rPr>
          <w:color w:val="000000" w:themeColor="text1"/>
        </w:rPr>
        <w:t xml:space="preserve"> </w:t>
      </w:r>
      <w:r w:rsidR="00B77548" w:rsidRPr="006629BC">
        <w:rPr>
          <w:color w:val="000000" w:themeColor="text1"/>
        </w:rPr>
        <w:t>terminate the contract</w:t>
      </w:r>
      <w:r w:rsidR="00A3630D" w:rsidRPr="006629BC">
        <w:rPr>
          <w:color w:val="000000" w:themeColor="text1"/>
        </w:rPr>
        <w:t xml:space="preserve"> and forfeit EMD/</w:t>
      </w:r>
      <w:r w:rsidR="000F16AB">
        <w:rPr>
          <w:color w:val="000000" w:themeColor="text1"/>
        </w:rPr>
        <w:t xml:space="preserve"> </w:t>
      </w:r>
      <w:r w:rsidR="00A3630D" w:rsidRPr="006629BC">
        <w:rPr>
          <w:color w:val="000000" w:themeColor="text1"/>
        </w:rPr>
        <w:t>SD submitted by the bidder</w:t>
      </w:r>
      <w:r w:rsidR="00AC1F80" w:rsidRPr="006629BC">
        <w:rPr>
          <w:color w:val="000000" w:themeColor="text1"/>
        </w:rPr>
        <w:t xml:space="preserve"> as applicable.</w:t>
      </w:r>
    </w:p>
    <w:p w:rsidR="00B77548" w:rsidRPr="006629BC" w:rsidRDefault="00B77548" w:rsidP="00EB3AB9">
      <w:pPr>
        <w:spacing w:line="276" w:lineRule="auto"/>
        <w:jc w:val="both"/>
        <w:rPr>
          <w:color w:val="000000" w:themeColor="text1"/>
        </w:rPr>
      </w:pPr>
    </w:p>
    <w:p w:rsidR="00B77548" w:rsidRPr="006629BC" w:rsidRDefault="00B77548" w:rsidP="00EB3AB9">
      <w:pPr>
        <w:widowControl w:val="0"/>
        <w:spacing w:line="276" w:lineRule="auto"/>
        <w:ind w:left="720"/>
        <w:jc w:val="both"/>
        <w:rPr>
          <w:bCs/>
          <w:snapToGrid w:val="0"/>
          <w:color w:val="000000" w:themeColor="text1"/>
        </w:rPr>
      </w:pPr>
      <w:r w:rsidRPr="006629BC">
        <w:rPr>
          <w:color w:val="000000" w:themeColor="text1"/>
        </w:rPr>
        <w:t xml:space="preserve">The </w:t>
      </w:r>
      <w:r w:rsidR="00CC39FB" w:rsidRPr="006629BC">
        <w:rPr>
          <w:color w:val="000000" w:themeColor="text1"/>
        </w:rPr>
        <w:t>Bidder</w:t>
      </w:r>
      <w:r w:rsidRPr="006629BC">
        <w:rPr>
          <w:color w:val="000000" w:themeColor="text1"/>
        </w:rPr>
        <w:t xml:space="preserve"> shall be required to give an undertaking on the company’s letter head and duly signed by the signatory of the </w:t>
      </w:r>
      <w:r w:rsidR="00CC39FB" w:rsidRPr="006629BC">
        <w:rPr>
          <w:color w:val="000000" w:themeColor="text1"/>
        </w:rPr>
        <w:t>Bid</w:t>
      </w:r>
      <w:r w:rsidRPr="006629BC">
        <w:rPr>
          <w:color w:val="000000" w:themeColor="text1"/>
        </w:rPr>
        <w:t>, that all the documents/</w:t>
      </w:r>
      <w:r w:rsidR="000F16AB">
        <w:rPr>
          <w:color w:val="000000" w:themeColor="text1"/>
        </w:rPr>
        <w:t xml:space="preserve"> </w:t>
      </w:r>
      <w:r w:rsidRPr="006629BC">
        <w:rPr>
          <w:color w:val="000000" w:themeColor="text1"/>
        </w:rPr>
        <w:t>certificates/</w:t>
      </w:r>
      <w:r w:rsidR="000F16AB">
        <w:rPr>
          <w:color w:val="000000" w:themeColor="text1"/>
        </w:rPr>
        <w:t xml:space="preserve"> </w:t>
      </w:r>
      <w:r w:rsidRPr="006629BC">
        <w:rPr>
          <w:color w:val="000000" w:themeColor="text1"/>
        </w:rPr>
        <w:t>information submitted by them against the tender are genuine. In case any of the documents/ certificates/</w:t>
      </w:r>
      <w:r w:rsidR="000F16AB">
        <w:rPr>
          <w:color w:val="000000" w:themeColor="text1"/>
        </w:rPr>
        <w:t xml:space="preserve"> </w:t>
      </w:r>
      <w:r w:rsidRPr="006629BC">
        <w:rPr>
          <w:color w:val="000000" w:themeColor="text1"/>
        </w:rPr>
        <w:t xml:space="preserve">information submitted by the </w:t>
      </w:r>
      <w:r w:rsidR="00CC39FB" w:rsidRPr="006629BC">
        <w:rPr>
          <w:color w:val="000000" w:themeColor="text1"/>
        </w:rPr>
        <w:t>Bidder</w:t>
      </w:r>
      <w:r w:rsidRPr="006629BC">
        <w:rPr>
          <w:color w:val="000000" w:themeColor="text1"/>
        </w:rPr>
        <w:t xml:space="preserve"> is found to be false or forged, action as deemed fit may be initiated by GSL at its sole discretion</w:t>
      </w:r>
    </w:p>
    <w:p w:rsidR="00563750" w:rsidRPr="006629BC" w:rsidRDefault="00563750" w:rsidP="00765E48">
      <w:pPr>
        <w:spacing w:line="276" w:lineRule="auto"/>
        <w:rPr>
          <w:b/>
          <w:bCs/>
          <w:color w:val="000000" w:themeColor="text1"/>
          <w:u w:val="single"/>
        </w:rPr>
      </w:pPr>
    </w:p>
    <w:p w:rsidR="00B77548" w:rsidRPr="001E465B" w:rsidRDefault="00E820F8" w:rsidP="008042CE">
      <w:pPr>
        <w:pStyle w:val="ListParagraph"/>
        <w:numPr>
          <w:ilvl w:val="0"/>
          <w:numId w:val="1"/>
        </w:numPr>
        <w:tabs>
          <w:tab w:val="clear" w:pos="720"/>
        </w:tabs>
        <w:autoSpaceDE w:val="0"/>
        <w:autoSpaceDN w:val="0"/>
        <w:adjustRightInd w:val="0"/>
        <w:spacing w:line="276" w:lineRule="auto"/>
        <w:jc w:val="both"/>
        <w:rPr>
          <w:rFonts w:cs="Arial"/>
          <w:color w:val="000000" w:themeColor="text1"/>
        </w:rPr>
      </w:pPr>
      <w:r w:rsidRPr="001E465B">
        <w:rPr>
          <w:rFonts w:cs="Arial"/>
          <w:b/>
          <w:bCs/>
          <w:color w:val="000000" w:themeColor="text1"/>
          <w:u w:val="single"/>
        </w:rPr>
        <w:t>FORECLOSING OF TENDER/</w:t>
      </w:r>
      <w:r w:rsidR="00C27353" w:rsidRPr="001E465B">
        <w:rPr>
          <w:rFonts w:cs="Arial"/>
          <w:b/>
          <w:bCs/>
          <w:color w:val="000000" w:themeColor="text1"/>
          <w:u w:val="single"/>
        </w:rPr>
        <w:t xml:space="preserve"> </w:t>
      </w:r>
      <w:r w:rsidRPr="001E465B">
        <w:rPr>
          <w:rFonts w:cs="Arial"/>
          <w:b/>
          <w:bCs/>
          <w:color w:val="000000" w:themeColor="text1"/>
          <w:u w:val="single"/>
        </w:rPr>
        <w:t>ACCEPTANCE OF TENDER/</w:t>
      </w:r>
      <w:r w:rsidR="005604F7" w:rsidRPr="001E465B">
        <w:rPr>
          <w:rFonts w:cs="Arial"/>
          <w:b/>
          <w:bCs/>
          <w:color w:val="000000" w:themeColor="text1"/>
          <w:u w:val="single"/>
        </w:rPr>
        <w:t xml:space="preserve"> </w:t>
      </w:r>
      <w:r w:rsidRPr="001E465B">
        <w:rPr>
          <w:rFonts w:cs="Arial"/>
          <w:b/>
          <w:bCs/>
          <w:color w:val="000000" w:themeColor="text1"/>
          <w:u w:val="single"/>
        </w:rPr>
        <w:t>REJECTION OF TENDER</w:t>
      </w:r>
      <w:r w:rsidRPr="001E465B">
        <w:rPr>
          <w:rFonts w:cs="Arial"/>
          <w:b/>
          <w:bCs/>
          <w:color w:val="000000" w:themeColor="text1"/>
        </w:rPr>
        <w:t xml:space="preserve">:  </w:t>
      </w:r>
      <w:r w:rsidRPr="001E465B">
        <w:rPr>
          <w:rFonts w:cs="Arial"/>
          <w:color w:val="000000" w:themeColor="text1"/>
        </w:rPr>
        <w:t xml:space="preserve"> </w:t>
      </w:r>
      <w:r w:rsidR="00B77548" w:rsidRPr="001E465B">
        <w:rPr>
          <w:rFonts w:cs="Arial"/>
          <w:color w:val="000000" w:themeColor="text1"/>
        </w:rPr>
        <w:t>GSL reserves the right to "CLOSE", “ACCEPT” or “REJECT” the tender(s) without assigning any reason thereof at any point of time.</w:t>
      </w:r>
    </w:p>
    <w:p w:rsidR="00775405" w:rsidRPr="006629BC" w:rsidRDefault="00775405" w:rsidP="008042CE">
      <w:pPr>
        <w:widowControl w:val="0"/>
        <w:spacing w:line="276" w:lineRule="auto"/>
        <w:jc w:val="both"/>
        <w:rPr>
          <w:b/>
          <w:bCs/>
          <w:snapToGrid w:val="0"/>
          <w:color w:val="000000" w:themeColor="text1"/>
          <w:u w:val="single"/>
        </w:rPr>
      </w:pPr>
    </w:p>
    <w:p w:rsidR="00B77548" w:rsidRPr="001E465B" w:rsidRDefault="00E820F8" w:rsidP="008042CE">
      <w:pPr>
        <w:pStyle w:val="ListParagraph"/>
        <w:numPr>
          <w:ilvl w:val="0"/>
          <w:numId w:val="1"/>
        </w:numPr>
        <w:tabs>
          <w:tab w:val="clear" w:pos="720"/>
        </w:tabs>
        <w:spacing w:line="276" w:lineRule="auto"/>
        <w:jc w:val="both"/>
        <w:rPr>
          <w:rFonts w:cs="Arial"/>
          <w:color w:val="000000" w:themeColor="text1"/>
        </w:rPr>
      </w:pPr>
      <w:r w:rsidRPr="001E465B">
        <w:rPr>
          <w:rFonts w:cs="Arial"/>
          <w:b/>
          <w:color w:val="000000" w:themeColor="text1"/>
          <w:u w:val="single"/>
        </w:rPr>
        <w:t xml:space="preserve">ACCEPTANCE </w:t>
      </w:r>
      <w:proofErr w:type="gramStart"/>
      <w:r w:rsidRPr="001E465B">
        <w:rPr>
          <w:rFonts w:cs="Arial"/>
          <w:b/>
          <w:color w:val="000000" w:themeColor="text1"/>
          <w:u w:val="single"/>
        </w:rPr>
        <w:t>&amp;  REJECTION</w:t>
      </w:r>
      <w:proofErr w:type="gramEnd"/>
      <w:r w:rsidRPr="001E465B">
        <w:rPr>
          <w:rFonts w:cs="Arial"/>
          <w:b/>
          <w:color w:val="000000" w:themeColor="text1"/>
          <w:u w:val="single"/>
        </w:rPr>
        <w:t xml:space="preserve"> </w:t>
      </w:r>
      <w:r w:rsidR="008464D6" w:rsidRPr="001E465B">
        <w:rPr>
          <w:rFonts w:cs="Arial"/>
          <w:b/>
          <w:color w:val="000000" w:themeColor="text1"/>
          <w:u w:val="single"/>
        </w:rPr>
        <w:t>OF THE TENDER</w:t>
      </w:r>
      <w:r w:rsidRPr="001E465B">
        <w:rPr>
          <w:rFonts w:cs="Arial"/>
          <w:b/>
          <w:color w:val="000000" w:themeColor="text1"/>
          <w:u w:val="single"/>
        </w:rPr>
        <w:t>:</w:t>
      </w:r>
      <w:r w:rsidR="001E465B">
        <w:rPr>
          <w:rFonts w:cs="Arial"/>
          <w:b/>
          <w:color w:val="000000" w:themeColor="text1"/>
          <w:u w:val="single"/>
        </w:rPr>
        <w:t xml:space="preserve"> </w:t>
      </w:r>
      <w:r w:rsidR="00B77548" w:rsidRPr="001E465B">
        <w:rPr>
          <w:rFonts w:cs="Arial"/>
          <w:color w:val="000000" w:themeColor="text1"/>
        </w:rPr>
        <w:t>GSL reserves the right to accept or reject the tender, or to withdraw the tender in toto, or to award the contract / order</w:t>
      </w:r>
      <w:r w:rsidR="00327918" w:rsidRPr="001E465B">
        <w:rPr>
          <w:rFonts w:cs="Arial"/>
          <w:color w:val="000000" w:themeColor="text1"/>
        </w:rPr>
        <w:t>,</w:t>
      </w:r>
      <w:r w:rsidR="00B77548" w:rsidRPr="001E465B">
        <w:rPr>
          <w:rFonts w:cs="Arial"/>
          <w:color w:val="000000" w:themeColor="text1"/>
        </w:rPr>
        <w:t xml:space="preserve"> without assigning any reasons thereof. The decision taken by GSL in this regard shall be final and binding.</w:t>
      </w:r>
    </w:p>
    <w:p w:rsidR="006C347B" w:rsidRPr="006629BC" w:rsidRDefault="006C347B" w:rsidP="008042CE">
      <w:pPr>
        <w:autoSpaceDE w:val="0"/>
        <w:autoSpaceDN w:val="0"/>
        <w:adjustRightInd w:val="0"/>
        <w:spacing w:line="276" w:lineRule="auto"/>
        <w:jc w:val="both"/>
        <w:rPr>
          <w:color w:val="000000" w:themeColor="text1"/>
        </w:rPr>
      </w:pPr>
    </w:p>
    <w:p w:rsidR="009C4D1F" w:rsidRPr="006629BC" w:rsidRDefault="00E820F8" w:rsidP="007A2839">
      <w:pPr>
        <w:pStyle w:val="ListParagraph"/>
        <w:numPr>
          <w:ilvl w:val="0"/>
          <w:numId w:val="1"/>
        </w:numPr>
        <w:tabs>
          <w:tab w:val="clear" w:pos="720"/>
        </w:tabs>
        <w:spacing w:line="276" w:lineRule="auto"/>
        <w:jc w:val="both"/>
        <w:rPr>
          <w:rFonts w:cs="Arial"/>
          <w:b/>
          <w:color w:val="000000" w:themeColor="text1"/>
          <w:u w:val="single"/>
        </w:rPr>
      </w:pPr>
      <w:r w:rsidRPr="006629BC">
        <w:rPr>
          <w:rFonts w:cs="Arial"/>
          <w:b/>
          <w:color w:val="000000" w:themeColor="text1"/>
          <w:u w:val="single"/>
        </w:rPr>
        <w:t>COMPLIANCE OF PROVISIONS OF ANTI-PROFITEERING RULE UNDER GST ACT 2017</w:t>
      </w:r>
      <w:r w:rsidR="00E9463E" w:rsidRPr="006629BC">
        <w:rPr>
          <w:rFonts w:cs="Arial"/>
          <w:b/>
          <w:color w:val="000000" w:themeColor="text1"/>
          <w:u w:val="single"/>
        </w:rPr>
        <w:t xml:space="preserve"> :</w:t>
      </w:r>
    </w:p>
    <w:p w:rsidR="007372B5" w:rsidRPr="006629BC" w:rsidRDefault="007372B5" w:rsidP="000500E6">
      <w:pPr>
        <w:pStyle w:val="BodyTextIndent2"/>
        <w:spacing w:line="276" w:lineRule="auto"/>
        <w:ind w:firstLine="0"/>
        <w:rPr>
          <w:rFonts w:ascii="Arial" w:hAnsi="Arial" w:cs="Arial"/>
          <w:color w:val="000000" w:themeColor="text1"/>
          <w:szCs w:val="24"/>
        </w:rPr>
      </w:pPr>
      <w:r w:rsidRPr="006629BC">
        <w:rPr>
          <w:rFonts w:ascii="Arial" w:hAnsi="Arial" w:cs="Arial"/>
          <w:color w:val="000000" w:themeColor="text1"/>
          <w:szCs w:val="24"/>
        </w:rPr>
        <w:t>1. Pursuant to Section 171 of Central Goods and Services Tax Act, 2017 (‘CGST Act, 2017’), any benefit accruing on account of reduction in rate of GST or availment of input tax credit on goods or services or both on account of GST law by the SELLER/</w:t>
      </w:r>
      <w:r w:rsidR="000F16AB">
        <w:rPr>
          <w:rFonts w:ascii="Arial" w:hAnsi="Arial" w:cs="Arial"/>
          <w:color w:val="000000" w:themeColor="text1"/>
          <w:szCs w:val="24"/>
        </w:rPr>
        <w:t xml:space="preserve"> </w:t>
      </w:r>
      <w:r w:rsidRPr="006629BC">
        <w:rPr>
          <w:rFonts w:ascii="Arial" w:hAnsi="Arial" w:cs="Arial"/>
          <w:color w:val="000000" w:themeColor="text1"/>
          <w:szCs w:val="24"/>
        </w:rPr>
        <w:t>SUPPLIER shall be passed on to the BUYER/GSL by way of commensurate reduction in the price.</w:t>
      </w:r>
    </w:p>
    <w:p w:rsidR="007372B5" w:rsidRPr="006629BC" w:rsidRDefault="007372B5" w:rsidP="000500E6">
      <w:pPr>
        <w:pStyle w:val="BodyTextIndent2"/>
        <w:spacing w:line="276" w:lineRule="auto"/>
        <w:ind w:firstLine="0"/>
        <w:rPr>
          <w:rFonts w:ascii="Arial" w:hAnsi="Arial" w:cs="Arial"/>
          <w:color w:val="000000" w:themeColor="text1"/>
          <w:szCs w:val="24"/>
        </w:rPr>
      </w:pPr>
      <w:r w:rsidRPr="006629BC">
        <w:rPr>
          <w:rFonts w:ascii="Arial" w:hAnsi="Arial" w:cs="Arial"/>
          <w:color w:val="000000" w:themeColor="text1"/>
          <w:szCs w:val="24"/>
        </w:rPr>
        <w:t xml:space="preserve"> </w:t>
      </w:r>
    </w:p>
    <w:p w:rsidR="003A66B9" w:rsidRDefault="007372B5" w:rsidP="003A66B9">
      <w:pPr>
        <w:pStyle w:val="BodyTextIndent2"/>
        <w:spacing w:line="276" w:lineRule="auto"/>
        <w:ind w:firstLine="0"/>
        <w:rPr>
          <w:rFonts w:ascii="Arial" w:hAnsi="Arial" w:cs="Arial"/>
          <w:color w:val="000000" w:themeColor="text1"/>
          <w:szCs w:val="24"/>
        </w:rPr>
      </w:pPr>
      <w:r w:rsidRPr="006629BC">
        <w:rPr>
          <w:rFonts w:ascii="Arial" w:hAnsi="Arial" w:cs="Arial"/>
          <w:color w:val="000000" w:themeColor="text1"/>
          <w:szCs w:val="24"/>
        </w:rPr>
        <w:t>2. In case, BUYER/</w:t>
      </w:r>
      <w:r w:rsidR="000F16AB">
        <w:rPr>
          <w:rFonts w:ascii="Arial" w:hAnsi="Arial" w:cs="Arial"/>
          <w:color w:val="000000" w:themeColor="text1"/>
          <w:szCs w:val="24"/>
        </w:rPr>
        <w:t xml:space="preserve"> </w:t>
      </w:r>
      <w:r w:rsidRPr="006629BC">
        <w:rPr>
          <w:rFonts w:ascii="Arial" w:hAnsi="Arial" w:cs="Arial"/>
          <w:color w:val="000000" w:themeColor="text1"/>
          <w:szCs w:val="24"/>
        </w:rPr>
        <w:t>GSL notices any non-compliance of Section 171 of CGST Act, 2017 on the part of SELLER/</w:t>
      </w:r>
      <w:r w:rsidR="000F16AB">
        <w:rPr>
          <w:rFonts w:ascii="Arial" w:hAnsi="Arial" w:cs="Arial"/>
          <w:color w:val="000000" w:themeColor="text1"/>
          <w:szCs w:val="24"/>
        </w:rPr>
        <w:t xml:space="preserve"> </w:t>
      </w:r>
      <w:r w:rsidRPr="006629BC">
        <w:rPr>
          <w:rFonts w:ascii="Arial" w:hAnsi="Arial" w:cs="Arial"/>
          <w:color w:val="000000" w:themeColor="text1"/>
          <w:szCs w:val="24"/>
        </w:rPr>
        <w:t>SUPPLIER, the BUYER/</w:t>
      </w:r>
      <w:r w:rsidR="000F16AB">
        <w:rPr>
          <w:rFonts w:ascii="Arial" w:hAnsi="Arial" w:cs="Arial"/>
          <w:color w:val="000000" w:themeColor="text1"/>
          <w:szCs w:val="24"/>
        </w:rPr>
        <w:t xml:space="preserve"> </w:t>
      </w:r>
      <w:r w:rsidRPr="006629BC">
        <w:rPr>
          <w:rFonts w:ascii="Arial" w:hAnsi="Arial" w:cs="Arial"/>
          <w:color w:val="000000" w:themeColor="text1"/>
          <w:szCs w:val="24"/>
        </w:rPr>
        <w:t>GSL may make an application to the National Anti-Profiteering Authority against the respective supplier for passing on the benefits to the BUYER/</w:t>
      </w:r>
      <w:r w:rsidR="000F16AB">
        <w:rPr>
          <w:rFonts w:ascii="Arial" w:hAnsi="Arial" w:cs="Arial"/>
          <w:color w:val="000000" w:themeColor="text1"/>
          <w:szCs w:val="24"/>
        </w:rPr>
        <w:t xml:space="preserve"> </w:t>
      </w:r>
      <w:r w:rsidRPr="006629BC">
        <w:rPr>
          <w:rFonts w:ascii="Arial" w:hAnsi="Arial" w:cs="Arial"/>
          <w:color w:val="000000" w:themeColor="text1"/>
          <w:szCs w:val="24"/>
        </w:rPr>
        <w:t>GSL.</w:t>
      </w:r>
    </w:p>
    <w:p w:rsidR="00CD39FA" w:rsidRPr="00083F08" w:rsidRDefault="00CD39FA" w:rsidP="00083F08">
      <w:pPr>
        <w:autoSpaceDE w:val="0"/>
        <w:autoSpaceDN w:val="0"/>
        <w:adjustRightInd w:val="0"/>
        <w:spacing w:line="276" w:lineRule="auto"/>
        <w:jc w:val="both"/>
        <w:rPr>
          <w:color w:val="000000" w:themeColor="text1"/>
        </w:rPr>
      </w:pPr>
    </w:p>
    <w:p w:rsidR="009031CF" w:rsidRPr="006629BC" w:rsidRDefault="00E820F8" w:rsidP="007A2839">
      <w:pPr>
        <w:pStyle w:val="ListParagraph"/>
        <w:numPr>
          <w:ilvl w:val="0"/>
          <w:numId w:val="1"/>
        </w:numPr>
        <w:tabs>
          <w:tab w:val="clear" w:pos="720"/>
        </w:tabs>
        <w:spacing w:line="276" w:lineRule="auto"/>
        <w:ind w:hanging="862"/>
        <w:jc w:val="both"/>
        <w:rPr>
          <w:rFonts w:cs="Arial"/>
          <w:b/>
          <w:bCs/>
          <w:snapToGrid w:val="0"/>
          <w:color w:val="000000" w:themeColor="text1"/>
          <w:u w:val="single"/>
        </w:rPr>
      </w:pPr>
      <w:r w:rsidRPr="006629BC">
        <w:rPr>
          <w:rFonts w:cs="Arial"/>
          <w:b/>
          <w:color w:val="000000" w:themeColor="text1"/>
          <w:u w:val="single"/>
        </w:rPr>
        <w:t>VALIDITY</w:t>
      </w:r>
      <w:r w:rsidRPr="006629BC">
        <w:rPr>
          <w:rFonts w:cs="Arial"/>
          <w:b/>
          <w:color w:val="000000" w:themeColor="text1"/>
        </w:rPr>
        <w:t>:</w:t>
      </w:r>
    </w:p>
    <w:p w:rsidR="00083F08" w:rsidRPr="006629BC" w:rsidRDefault="002F0CEF" w:rsidP="00083F08">
      <w:pPr>
        <w:pStyle w:val="BodyTextIndent2"/>
        <w:spacing w:line="276" w:lineRule="auto"/>
        <w:ind w:firstLine="0"/>
        <w:rPr>
          <w:rFonts w:ascii="Arial" w:hAnsi="Arial" w:cs="Arial"/>
          <w:color w:val="000000" w:themeColor="text1"/>
          <w:szCs w:val="24"/>
        </w:rPr>
      </w:pPr>
      <w:r w:rsidRPr="006629BC">
        <w:rPr>
          <w:rFonts w:ascii="Arial" w:hAnsi="Arial" w:cs="Arial"/>
          <w:color w:val="000000" w:themeColor="text1"/>
          <w:szCs w:val="24"/>
        </w:rPr>
        <w:t xml:space="preserve">The </w:t>
      </w:r>
      <w:r w:rsidR="000B17C5" w:rsidRPr="006629BC">
        <w:rPr>
          <w:rFonts w:ascii="Arial" w:hAnsi="Arial" w:cs="Arial"/>
          <w:color w:val="000000" w:themeColor="text1"/>
          <w:szCs w:val="24"/>
        </w:rPr>
        <w:t xml:space="preserve">prices </w:t>
      </w:r>
      <w:r w:rsidRPr="006629BC">
        <w:rPr>
          <w:rFonts w:ascii="Arial" w:hAnsi="Arial" w:cs="Arial"/>
          <w:color w:val="000000" w:themeColor="text1"/>
          <w:szCs w:val="24"/>
        </w:rPr>
        <w:t xml:space="preserve">for the </w:t>
      </w:r>
      <w:r w:rsidR="00FC3C24" w:rsidRPr="006629BC">
        <w:rPr>
          <w:rFonts w:ascii="Arial" w:hAnsi="Arial" w:cs="Arial"/>
          <w:color w:val="000000" w:themeColor="text1"/>
          <w:szCs w:val="24"/>
        </w:rPr>
        <w:t>item</w:t>
      </w:r>
      <w:r w:rsidRPr="006629BC">
        <w:rPr>
          <w:rFonts w:ascii="Arial" w:hAnsi="Arial" w:cs="Arial"/>
          <w:color w:val="000000" w:themeColor="text1"/>
          <w:szCs w:val="24"/>
        </w:rPr>
        <w:t xml:space="preserve"> shall be valid for </w:t>
      </w:r>
      <w:r w:rsidR="000B17C5" w:rsidRPr="006629BC">
        <w:rPr>
          <w:rFonts w:ascii="Arial" w:hAnsi="Arial" w:cs="Arial"/>
          <w:b/>
          <w:color w:val="000000" w:themeColor="text1"/>
          <w:szCs w:val="24"/>
          <w:u w:val="single"/>
        </w:rPr>
        <w:t>180</w:t>
      </w:r>
      <w:r w:rsidRPr="006629BC">
        <w:rPr>
          <w:rFonts w:ascii="Arial" w:hAnsi="Arial" w:cs="Arial"/>
          <w:b/>
          <w:color w:val="000000" w:themeColor="text1"/>
          <w:szCs w:val="24"/>
          <w:u w:val="single"/>
        </w:rPr>
        <w:t xml:space="preserve"> days</w:t>
      </w:r>
      <w:r w:rsidRPr="006629BC">
        <w:rPr>
          <w:rFonts w:ascii="Arial" w:hAnsi="Arial" w:cs="Arial"/>
          <w:color w:val="000000" w:themeColor="text1"/>
          <w:szCs w:val="24"/>
        </w:rPr>
        <w:t xml:space="preserve"> </w:t>
      </w:r>
      <w:r w:rsidR="003C0B7A" w:rsidRPr="006629BC">
        <w:rPr>
          <w:rFonts w:ascii="Arial" w:hAnsi="Arial" w:cs="Arial"/>
          <w:color w:val="000000" w:themeColor="text1"/>
          <w:szCs w:val="24"/>
        </w:rPr>
        <w:t xml:space="preserve">for </w:t>
      </w:r>
      <w:r w:rsidR="00083F08">
        <w:rPr>
          <w:rFonts w:ascii="Arial" w:hAnsi="Arial" w:cs="Arial"/>
          <w:color w:val="000000" w:themeColor="text1"/>
          <w:szCs w:val="24"/>
        </w:rPr>
        <w:t>M</w:t>
      </w:r>
      <w:r w:rsidR="003C0B7A" w:rsidRPr="006629BC">
        <w:rPr>
          <w:rFonts w:ascii="Arial" w:hAnsi="Arial" w:cs="Arial"/>
          <w:color w:val="000000" w:themeColor="text1"/>
          <w:szCs w:val="24"/>
        </w:rPr>
        <w:t>ain Equipment</w:t>
      </w:r>
      <w:r w:rsidR="000B17C5" w:rsidRPr="006629BC">
        <w:rPr>
          <w:rFonts w:ascii="Arial" w:hAnsi="Arial" w:cs="Arial"/>
          <w:color w:val="000000" w:themeColor="text1"/>
          <w:szCs w:val="24"/>
        </w:rPr>
        <w:t xml:space="preserve"> and OBS and 18 months for B&amp;D spares </w:t>
      </w:r>
      <w:r w:rsidR="00645FC5" w:rsidRPr="004C6083">
        <w:rPr>
          <w:rFonts w:ascii="Arial" w:hAnsi="Arial" w:cs="Arial"/>
        </w:rPr>
        <w:t xml:space="preserve">from the date of </w:t>
      </w:r>
      <w:r w:rsidR="003A47A1">
        <w:rPr>
          <w:rFonts w:ascii="Arial" w:hAnsi="Arial" w:cs="Arial"/>
        </w:rPr>
        <w:t>technical</w:t>
      </w:r>
      <w:r w:rsidR="00645FC5" w:rsidRPr="004C6083">
        <w:rPr>
          <w:rFonts w:ascii="Arial" w:hAnsi="Arial" w:cs="Arial"/>
        </w:rPr>
        <w:t xml:space="preserve"> Bid.</w:t>
      </w:r>
      <w:r w:rsidR="00083F08">
        <w:rPr>
          <w:rFonts w:ascii="Arial" w:hAnsi="Arial" w:cs="Arial"/>
        </w:rPr>
        <w:t xml:space="preserve"> </w:t>
      </w:r>
      <w:r w:rsidR="00083F08" w:rsidRPr="006629BC">
        <w:rPr>
          <w:rFonts w:ascii="Arial" w:hAnsi="Arial" w:cs="Arial"/>
          <w:color w:val="000000" w:themeColor="text1"/>
          <w:szCs w:val="24"/>
        </w:rPr>
        <w:t>Extension of validity in above cases will be sought as required.</w:t>
      </w:r>
    </w:p>
    <w:p w:rsidR="00083F08" w:rsidRDefault="00083F08" w:rsidP="00083F08">
      <w:pPr>
        <w:pStyle w:val="BodyTextIndent2"/>
        <w:spacing w:line="276" w:lineRule="auto"/>
        <w:ind w:firstLine="0"/>
        <w:rPr>
          <w:rFonts w:ascii="Arial" w:hAnsi="Arial" w:cs="Arial"/>
          <w:b/>
          <w:color w:val="000000" w:themeColor="text1"/>
          <w:szCs w:val="24"/>
          <w:u w:val="single"/>
        </w:rPr>
      </w:pPr>
    </w:p>
    <w:p w:rsidR="00083F08" w:rsidRPr="00083F08" w:rsidRDefault="00083F08" w:rsidP="00083F08">
      <w:pPr>
        <w:pStyle w:val="BodyTextIndent2"/>
        <w:numPr>
          <w:ilvl w:val="0"/>
          <w:numId w:val="1"/>
        </w:numPr>
        <w:spacing w:line="360" w:lineRule="auto"/>
        <w:ind w:left="709"/>
        <w:rPr>
          <w:color w:val="000000"/>
          <w:lang w:val="en-IN" w:eastAsia="en-IN"/>
        </w:rPr>
      </w:pPr>
      <w:r w:rsidRPr="00D710E8">
        <w:rPr>
          <w:rFonts w:ascii="Arial" w:hAnsi="Arial" w:cs="Arial"/>
          <w:b/>
          <w:snapToGrid/>
          <w:color w:val="000000" w:themeColor="text1"/>
          <w:szCs w:val="24"/>
          <w:u w:val="single"/>
        </w:rPr>
        <w:t>PUBLICITY</w:t>
      </w:r>
      <w:r w:rsidRPr="00083F08">
        <w:rPr>
          <w:rFonts w:ascii="Arial" w:hAnsi="Arial" w:cs="Arial"/>
          <w:color w:val="000000"/>
          <w:lang w:val="en-IN" w:eastAsia="en-IN"/>
        </w:rPr>
        <w:t xml:space="preserve">: </w:t>
      </w:r>
      <w:r w:rsidRPr="00083F08">
        <w:rPr>
          <w:rFonts w:ascii="Arial" w:hAnsi="Arial" w:cs="Arial"/>
        </w:rPr>
        <w:t xml:space="preserve">The firm is prohibited from making any publicity or to make any other </w:t>
      </w:r>
      <w:proofErr w:type="gramStart"/>
      <w:r w:rsidRPr="00083F08">
        <w:rPr>
          <w:rFonts w:ascii="Arial" w:hAnsi="Arial" w:cs="Arial"/>
        </w:rPr>
        <w:t>public  statement</w:t>
      </w:r>
      <w:proofErr w:type="gramEnd"/>
      <w:r w:rsidRPr="00083F08">
        <w:rPr>
          <w:rFonts w:ascii="Arial" w:hAnsi="Arial" w:cs="Arial"/>
        </w:rPr>
        <w:t xml:space="preserve"> relating to or connected with product and services provided vide this tender/</w:t>
      </w:r>
      <w:r>
        <w:rPr>
          <w:rFonts w:ascii="Arial" w:hAnsi="Arial" w:cs="Arial"/>
        </w:rPr>
        <w:t xml:space="preserve"> </w:t>
      </w:r>
      <w:r w:rsidRPr="00083F08">
        <w:rPr>
          <w:rFonts w:ascii="Arial" w:hAnsi="Arial" w:cs="Arial"/>
        </w:rPr>
        <w:t>contract/</w:t>
      </w:r>
      <w:r>
        <w:rPr>
          <w:rFonts w:ascii="Arial" w:hAnsi="Arial" w:cs="Arial"/>
        </w:rPr>
        <w:t xml:space="preserve"> </w:t>
      </w:r>
      <w:r w:rsidRPr="00083F08">
        <w:rPr>
          <w:rFonts w:ascii="Arial" w:hAnsi="Arial" w:cs="Arial"/>
        </w:rPr>
        <w:t>purchase order or the matters contained herein without obtaining the written consent from GSL. For purpose of this provision, publicity shall include Notices, informational pamphlets, press releases, information posted on corporate or other websites, social media, research reports, posters and similar public notices.</w:t>
      </w:r>
    </w:p>
    <w:p w:rsidR="00083F08" w:rsidRPr="006629BC" w:rsidRDefault="00083F08" w:rsidP="008042CE">
      <w:pPr>
        <w:pStyle w:val="BodyTextIndent2"/>
        <w:spacing w:line="276" w:lineRule="auto"/>
        <w:ind w:firstLine="0"/>
        <w:rPr>
          <w:rFonts w:ascii="Arial" w:hAnsi="Arial" w:cs="Arial"/>
          <w:b/>
          <w:color w:val="000000" w:themeColor="text1"/>
          <w:szCs w:val="24"/>
          <w:u w:val="single"/>
        </w:rPr>
      </w:pPr>
    </w:p>
    <w:p w:rsidR="00916400" w:rsidRPr="006629BC" w:rsidRDefault="00916400" w:rsidP="008042CE">
      <w:pPr>
        <w:pStyle w:val="BodyTextIndent2"/>
        <w:snapToGrid w:val="0"/>
        <w:spacing w:line="276" w:lineRule="auto"/>
        <w:ind w:firstLine="0"/>
        <w:rPr>
          <w:rFonts w:ascii="Arial" w:hAnsi="Arial" w:cs="Arial"/>
          <w:color w:val="000000" w:themeColor="text1"/>
          <w:szCs w:val="24"/>
        </w:rPr>
      </w:pPr>
    </w:p>
    <w:p w:rsidR="000E02BC" w:rsidRPr="006629BC" w:rsidRDefault="000E02BC" w:rsidP="008042CE">
      <w:pPr>
        <w:pStyle w:val="BodyTextIndent2"/>
        <w:spacing w:line="276" w:lineRule="auto"/>
        <w:ind w:left="0" w:firstLine="0"/>
        <w:jc w:val="center"/>
        <w:rPr>
          <w:rFonts w:ascii="Arial" w:hAnsi="Arial" w:cs="Arial"/>
          <w:color w:val="000000" w:themeColor="text1"/>
          <w:szCs w:val="24"/>
        </w:rPr>
      </w:pPr>
    </w:p>
    <w:p w:rsidR="000E02BC" w:rsidRPr="006629BC" w:rsidRDefault="000E02BC" w:rsidP="008042CE">
      <w:pPr>
        <w:spacing w:line="276" w:lineRule="auto"/>
        <w:jc w:val="both"/>
        <w:rPr>
          <w:color w:val="000000" w:themeColor="text1"/>
        </w:rPr>
      </w:pPr>
      <w:r w:rsidRPr="006629BC">
        <w:rPr>
          <w:color w:val="000000" w:themeColor="text1"/>
        </w:rPr>
        <w:t xml:space="preserve">Date…………………….                 </w:t>
      </w:r>
      <w:r w:rsidRPr="006629BC">
        <w:rPr>
          <w:color w:val="000000" w:themeColor="text1"/>
        </w:rPr>
        <w:tab/>
      </w:r>
      <w:r w:rsidRPr="006629BC">
        <w:rPr>
          <w:color w:val="000000" w:themeColor="text1"/>
        </w:rPr>
        <w:tab/>
        <w:t>Signature………………………….</w:t>
      </w:r>
    </w:p>
    <w:p w:rsidR="000E02BC" w:rsidRPr="006629BC" w:rsidRDefault="000E02BC" w:rsidP="008042CE">
      <w:pPr>
        <w:spacing w:line="276" w:lineRule="auto"/>
        <w:jc w:val="both"/>
        <w:rPr>
          <w:color w:val="000000" w:themeColor="text1"/>
        </w:rPr>
      </w:pPr>
      <w:r w:rsidRPr="006629BC">
        <w:rPr>
          <w:color w:val="000000" w:themeColor="text1"/>
        </w:rPr>
        <w:t xml:space="preserve">Place……………………                 </w:t>
      </w:r>
      <w:r w:rsidRPr="006629BC">
        <w:rPr>
          <w:color w:val="000000" w:themeColor="text1"/>
        </w:rPr>
        <w:tab/>
      </w:r>
      <w:r w:rsidRPr="006629BC">
        <w:rPr>
          <w:color w:val="000000" w:themeColor="text1"/>
        </w:rPr>
        <w:tab/>
        <w:t>Name……………………………...</w:t>
      </w:r>
    </w:p>
    <w:p w:rsidR="000E02BC" w:rsidRPr="006629BC" w:rsidRDefault="000E02BC" w:rsidP="008042CE">
      <w:pPr>
        <w:spacing w:line="276" w:lineRule="auto"/>
        <w:jc w:val="both"/>
        <w:rPr>
          <w:color w:val="000000" w:themeColor="text1"/>
        </w:rPr>
      </w:pPr>
      <w:r w:rsidRPr="006629BC">
        <w:rPr>
          <w:color w:val="000000" w:themeColor="text1"/>
        </w:rPr>
        <w:t xml:space="preserve">                                                                      </w:t>
      </w:r>
      <w:r w:rsidRPr="006629BC">
        <w:rPr>
          <w:color w:val="000000" w:themeColor="text1"/>
        </w:rPr>
        <w:tab/>
        <w:t>Designation……………………….</w:t>
      </w:r>
    </w:p>
    <w:p w:rsidR="000E02BC" w:rsidRPr="006629BC" w:rsidRDefault="000E02BC" w:rsidP="008042CE">
      <w:pPr>
        <w:spacing w:line="276" w:lineRule="auto"/>
        <w:jc w:val="both"/>
        <w:rPr>
          <w:color w:val="000000" w:themeColor="text1"/>
        </w:rPr>
      </w:pPr>
      <w:r w:rsidRPr="006629BC">
        <w:rPr>
          <w:color w:val="000000" w:themeColor="text1"/>
        </w:rPr>
        <w:t xml:space="preserve">                                                                      </w:t>
      </w:r>
      <w:r w:rsidRPr="006629BC">
        <w:rPr>
          <w:color w:val="000000" w:themeColor="text1"/>
        </w:rPr>
        <w:tab/>
        <w:t>Seal………………………………...</w:t>
      </w:r>
    </w:p>
    <w:p w:rsidR="000E02BC" w:rsidRPr="006629BC" w:rsidRDefault="000E02BC" w:rsidP="008042CE">
      <w:pPr>
        <w:pStyle w:val="BodyTextIndent2"/>
        <w:spacing w:line="276" w:lineRule="auto"/>
        <w:ind w:left="0" w:firstLine="0"/>
        <w:rPr>
          <w:rFonts w:ascii="Arial" w:hAnsi="Arial" w:cs="Arial"/>
          <w:color w:val="000000" w:themeColor="text1"/>
          <w:szCs w:val="24"/>
        </w:rPr>
      </w:pPr>
    </w:p>
    <w:p w:rsidR="000E02BC" w:rsidRPr="006629BC" w:rsidRDefault="000E02BC" w:rsidP="008042CE">
      <w:pPr>
        <w:pStyle w:val="BodyTextIndent2"/>
        <w:spacing w:line="276" w:lineRule="auto"/>
        <w:ind w:left="0" w:firstLine="0"/>
        <w:jc w:val="center"/>
        <w:rPr>
          <w:rFonts w:ascii="Arial" w:hAnsi="Arial" w:cs="Arial"/>
          <w:color w:val="000000" w:themeColor="text1"/>
          <w:szCs w:val="24"/>
        </w:rPr>
      </w:pPr>
    </w:p>
    <w:p w:rsidR="00ED7869" w:rsidRPr="006629BC" w:rsidRDefault="00ED7869" w:rsidP="008042CE">
      <w:pPr>
        <w:pStyle w:val="BodyTextIndent2"/>
        <w:spacing w:line="276" w:lineRule="auto"/>
        <w:ind w:left="0" w:firstLine="0"/>
        <w:jc w:val="center"/>
        <w:rPr>
          <w:rFonts w:ascii="Arial" w:hAnsi="Arial" w:cs="Arial"/>
          <w:color w:val="000000" w:themeColor="text1"/>
          <w:szCs w:val="24"/>
        </w:rPr>
      </w:pPr>
    </w:p>
    <w:p w:rsidR="00562922" w:rsidRPr="006629BC" w:rsidRDefault="00E820F8" w:rsidP="008042CE">
      <w:pPr>
        <w:pStyle w:val="BodyTextIndent2"/>
        <w:spacing w:line="276" w:lineRule="auto"/>
        <w:ind w:left="0" w:firstLine="0"/>
        <w:jc w:val="center"/>
        <w:rPr>
          <w:rFonts w:ascii="Arial" w:hAnsi="Arial" w:cs="Arial"/>
          <w:color w:val="000000" w:themeColor="text1"/>
          <w:szCs w:val="24"/>
        </w:rPr>
      </w:pPr>
      <w:r w:rsidRPr="006629BC">
        <w:rPr>
          <w:rFonts w:ascii="Arial" w:hAnsi="Arial" w:cs="Arial"/>
          <w:color w:val="000000" w:themeColor="text1"/>
          <w:szCs w:val="24"/>
        </w:rPr>
        <w:t>*****************</w:t>
      </w:r>
    </w:p>
    <w:sectPr w:rsidR="00562922" w:rsidRPr="006629BC" w:rsidSect="00AB5521">
      <w:footerReference w:type="default" r:id="rId10"/>
      <w:pgSz w:w="11907" w:h="16839" w:code="9"/>
      <w:pgMar w:top="709" w:right="810" w:bottom="-851" w:left="993" w:header="42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6C4" w:rsidRDefault="008E26C4">
      <w:r>
        <w:separator/>
      </w:r>
    </w:p>
  </w:endnote>
  <w:endnote w:type="continuationSeparator" w:id="1">
    <w:p w:rsidR="008E26C4" w:rsidRDefault="008E26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6C4" w:rsidRPr="002E6A9C" w:rsidRDefault="008E26C4">
    <w:pPr>
      <w:pStyle w:val="Footer"/>
      <w:jc w:val="right"/>
      <w:rPr>
        <w:rFonts w:ascii="Arial" w:hAnsi="Arial" w:cs="Arial"/>
        <w:sz w:val="16"/>
        <w:szCs w:val="16"/>
      </w:rPr>
    </w:pPr>
    <w:r w:rsidRPr="002E6A9C">
      <w:rPr>
        <w:rFonts w:ascii="Arial" w:hAnsi="Arial" w:cs="Arial"/>
        <w:sz w:val="16"/>
        <w:szCs w:val="16"/>
      </w:rPr>
      <w:t xml:space="preserve">Page </w:t>
    </w:r>
    <w:r w:rsidR="00906788" w:rsidRPr="002E6A9C">
      <w:rPr>
        <w:rFonts w:ascii="Arial" w:hAnsi="Arial" w:cs="Arial"/>
        <w:b/>
        <w:sz w:val="16"/>
        <w:szCs w:val="16"/>
      </w:rPr>
      <w:fldChar w:fldCharType="begin"/>
    </w:r>
    <w:r w:rsidRPr="002E6A9C">
      <w:rPr>
        <w:rFonts w:ascii="Arial" w:hAnsi="Arial" w:cs="Arial"/>
        <w:b/>
        <w:sz w:val="16"/>
        <w:szCs w:val="16"/>
      </w:rPr>
      <w:instrText xml:space="preserve"> PAGE </w:instrText>
    </w:r>
    <w:r w:rsidR="00906788" w:rsidRPr="002E6A9C">
      <w:rPr>
        <w:rFonts w:ascii="Arial" w:hAnsi="Arial" w:cs="Arial"/>
        <w:b/>
        <w:sz w:val="16"/>
        <w:szCs w:val="16"/>
      </w:rPr>
      <w:fldChar w:fldCharType="separate"/>
    </w:r>
    <w:r w:rsidR="0022693F">
      <w:rPr>
        <w:rFonts w:ascii="Arial" w:hAnsi="Arial" w:cs="Arial"/>
        <w:b/>
        <w:noProof/>
        <w:sz w:val="16"/>
        <w:szCs w:val="16"/>
      </w:rPr>
      <w:t>24</w:t>
    </w:r>
    <w:r w:rsidR="00906788" w:rsidRPr="002E6A9C">
      <w:rPr>
        <w:rFonts w:ascii="Arial" w:hAnsi="Arial" w:cs="Arial"/>
        <w:b/>
        <w:sz w:val="16"/>
        <w:szCs w:val="16"/>
      </w:rPr>
      <w:fldChar w:fldCharType="end"/>
    </w:r>
    <w:r w:rsidRPr="002E6A9C">
      <w:rPr>
        <w:rFonts w:ascii="Arial" w:hAnsi="Arial" w:cs="Arial"/>
        <w:sz w:val="16"/>
        <w:szCs w:val="16"/>
      </w:rPr>
      <w:t xml:space="preserve"> of </w:t>
    </w:r>
    <w:r w:rsidR="00906788" w:rsidRPr="002E6A9C">
      <w:rPr>
        <w:rFonts w:ascii="Arial" w:hAnsi="Arial" w:cs="Arial"/>
        <w:b/>
        <w:sz w:val="16"/>
        <w:szCs w:val="16"/>
      </w:rPr>
      <w:fldChar w:fldCharType="begin"/>
    </w:r>
    <w:r w:rsidRPr="002E6A9C">
      <w:rPr>
        <w:rFonts w:ascii="Arial" w:hAnsi="Arial" w:cs="Arial"/>
        <w:b/>
        <w:sz w:val="16"/>
        <w:szCs w:val="16"/>
      </w:rPr>
      <w:instrText xml:space="preserve"> NUMPAGES  </w:instrText>
    </w:r>
    <w:r w:rsidR="00906788" w:rsidRPr="002E6A9C">
      <w:rPr>
        <w:rFonts w:ascii="Arial" w:hAnsi="Arial" w:cs="Arial"/>
        <w:b/>
        <w:sz w:val="16"/>
        <w:szCs w:val="16"/>
      </w:rPr>
      <w:fldChar w:fldCharType="separate"/>
    </w:r>
    <w:r w:rsidR="0022693F">
      <w:rPr>
        <w:rFonts w:ascii="Arial" w:hAnsi="Arial" w:cs="Arial"/>
        <w:b/>
        <w:noProof/>
        <w:sz w:val="16"/>
        <w:szCs w:val="16"/>
      </w:rPr>
      <w:t>24</w:t>
    </w:r>
    <w:r w:rsidR="00906788" w:rsidRPr="002E6A9C">
      <w:rPr>
        <w:rFonts w:ascii="Arial" w:hAnsi="Arial" w:cs="Arial"/>
        <w:b/>
        <w:sz w:val="16"/>
        <w:szCs w:val="16"/>
      </w:rPr>
      <w:fldChar w:fldCharType="end"/>
    </w:r>
  </w:p>
  <w:p w:rsidR="008E26C4" w:rsidRDefault="008E26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6C4" w:rsidRDefault="008E26C4">
      <w:r>
        <w:separator/>
      </w:r>
    </w:p>
  </w:footnote>
  <w:footnote w:type="continuationSeparator" w:id="1">
    <w:p w:rsidR="008E26C4" w:rsidRDefault="008E26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C9842C2"/>
    <w:lvl w:ilvl="0">
      <w:numFmt w:val="bullet"/>
      <w:lvlText w:val="*"/>
      <w:lvlJc w:val="left"/>
    </w:lvl>
  </w:abstractNum>
  <w:abstractNum w:abstractNumId="1">
    <w:nsid w:val="00225416"/>
    <w:multiLevelType w:val="hybridMultilevel"/>
    <w:tmpl w:val="9456447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43612D"/>
    <w:multiLevelType w:val="hybridMultilevel"/>
    <w:tmpl w:val="3E9E9CEA"/>
    <w:lvl w:ilvl="0" w:tplc="2B34B5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E0235F"/>
    <w:multiLevelType w:val="hybridMultilevel"/>
    <w:tmpl w:val="AB80DC90"/>
    <w:lvl w:ilvl="0" w:tplc="76DEA9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5540A85"/>
    <w:multiLevelType w:val="hybridMultilevel"/>
    <w:tmpl w:val="846CC490"/>
    <w:lvl w:ilvl="0" w:tplc="400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6C0F17"/>
    <w:multiLevelType w:val="hybridMultilevel"/>
    <w:tmpl w:val="01D45EAE"/>
    <w:lvl w:ilvl="0" w:tplc="B566A5D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C07D30"/>
    <w:multiLevelType w:val="hybridMultilevel"/>
    <w:tmpl w:val="302A1308"/>
    <w:lvl w:ilvl="0" w:tplc="297835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137130"/>
    <w:multiLevelType w:val="hybridMultilevel"/>
    <w:tmpl w:val="CD5E39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F782A50"/>
    <w:multiLevelType w:val="hybridMultilevel"/>
    <w:tmpl w:val="2B549AD2"/>
    <w:lvl w:ilvl="0" w:tplc="19B494AA">
      <w:start w:val="1"/>
      <w:numFmt w:val="upperLetter"/>
      <w:lvlText w:val="(%1)"/>
      <w:lvlJc w:val="left"/>
      <w:pPr>
        <w:ind w:left="1211" w:hanging="360"/>
      </w:pPr>
      <w:rPr>
        <w:rFonts w:ascii="Arial" w:hAnsi="Arial" w:cs="Arial"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0F957FAF"/>
    <w:multiLevelType w:val="hybridMultilevel"/>
    <w:tmpl w:val="8F7C0654"/>
    <w:lvl w:ilvl="0" w:tplc="3C8C2F84">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FAC5CD8"/>
    <w:multiLevelType w:val="hybridMultilevel"/>
    <w:tmpl w:val="920A2E94"/>
    <w:lvl w:ilvl="0" w:tplc="4E80EB1A">
      <w:start w:val="1"/>
      <w:numFmt w:val="lowerRoman"/>
      <w:lvlText w:val="%1)"/>
      <w:lvlJc w:val="left"/>
      <w:pPr>
        <w:ind w:left="1145" w:hanging="360"/>
      </w:pPr>
      <w:rPr>
        <w:rFonts w:hint="default"/>
        <w:b w:val="0"/>
        <w:bCs/>
      </w:rPr>
    </w:lvl>
    <w:lvl w:ilvl="1" w:tplc="40090019" w:tentative="1">
      <w:start w:val="1"/>
      <w:numFmt w:val="lowerLetter"/>
      <w:lvlText w:val="%2."/>
      <w:lvlJc w:val="left"/>
      <w:pPr>
        <w:ind w:left="1865" w:hanging="360"/>
      </w:pPr>
    </w:lvl>
    <w:lvl w:ilvl="2" w:tplc="4009001B" w:tentative="1">
      <w:start w:val="1"/>
      <w:numFmt w:val="lowerRoman"/>
      <w:lvlText w:val="%3."/>
      <w:lvlJc w:val="right"/>
      <w:pPr>
        <w:ind w:left="2585" w:hanging="180"/>
      </w:pPr>
    </w:lvl>
    <w:lvl w:ilvl="3" w:tplc="4009000F" w:tentative="1">
      <w:start w:val="1"/>
      <w:numFmt w:val="decimal"/>
      <w:lvlText w:val="%4."/>
      <w:lvlJc w:val="left"/>
      <w:pPr>
        <w:ind w:left="3305" w:hanging="360"/>
      </w:pPr>
    </w:lvl>
    <w:lvl w:ilvl="4" w:tplc="40090019" w:tentative="1">
      <w:start w:val="1"/>
      <w:numFmt w:val="lowerLetter"/>
      <w:lvlText w:val="%5."/>
      <w:lvlJc w:val="left"/>
      <w:pPr>
        <w:ind w:left="4025" w:hanging="360"/>
      </w:pPr>
    </w:lvl>
    <w:lvl w:ilvl="5" w:tplc="4009001B" w:tentative="1">
      <w:start w:val="1"/>
      <w:numFmt w:val="lowerRoman"/>
      <w:lvlText w:val="%6."/>
      <w:lvlJc w:val="right"/>
      <w:pPr>
        <w:ind w:left="4745" w:hanging="180"/>
      </w:pPr>
    </w:lvl>
    <w:lvl w:ilvl="6" w:tplc="4009000F" w:tentative="1">
      <w:start w:val="1"/>
      <w:numFmt w:val="decimal"/>
      <w:lvlText w:val="%7."/>
      <w:lvlJc w:val="left"/>
      <w:pPr>
        <w:ind w:left="5465" w:hanging="360"/>
      </w:pPr>
    </w:lvl>
    <w:lvl w:ilvl="7" w:tplc="40090019" w:tentative="1">
      <w:start w:val="1"/>
      <w:numFmt w:val="lowerLetter"/>
      <w:lvlText w:val="%8."/>
      <w:lvlJc w:val="left"/>
      <w:pPr>
        <w:ind w:left="6185" w:hanging="360"/>
      </w:pPr>
    </w:lvl>
    <w:lvl w:ilvl="8" w:tplc="4009001B" w:tentative="1">
      <w:start w:val="1"/>
      <w:numFmt w:val="lowerRoman"/>
      <w:lvlText w:val="%9."/>
      <w:lvlJc w:val="right"/>
      <w:pPr>
        <w:ind w:left="6905" w:hanging="180"/>
      </w:pPr>
    </w:lvl>
  </w:abstractNum>
  <w:abstractNum w:abstractNumId="11">
    <w:nsid w:val="101531DA"/>
    <w:multiLevelType w:val="hybridMultilevel"/>
    <w:tmpl w:val="A5D6A48C"/>
    <w:lvl w:ilvl="0" w:tplc="0930D366">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55F04A4"/>
    <w:multiLevelType w:val="hybridMultilevel"/>
    <w:tmpl w:val="732A72C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16421E1A"/>
    <w:multiLevelType w:val="hybridMultilevel"/>
    <w:tmpl w:val="2946D4B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67A03F3"/>
    <w:multiLevelType w:val="hybridMultilevel"/>
    <w:tmpl w:val="1D4679A8"/>
    <w:lvl w:ilvl="0" w:tplc="696E071C">
      <w:start w:val="1"/>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176B18C6"/>
    <w:multiLevelType w:val="hybridMultilevel"/>
    <w:tmpl w:val="7214069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82B6E58"/>
    <w:multiLevelType w:val="hybridMultilevel"/>
    <w:tmpl w:val="1068C34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A9C0035"/>
    <w:multiLevelType w:val="hybridMultilevel"/>
    <w:tmpl w:val="2EEC7582"/>
    <w:lvl w:ilvl="0" w:tplc="04090019">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C45881"/>
    <w:multiLevelType w:val="hybridMultilevel"/>
    <w:tmpl w:val="11F2ACEE"/>
    <w:lvl w:ilvl="0" w:tplc="C582C376">
      <w:start w:val="1"/>
      <w:numFmt w:val="lowerLetter"/>
      <w:lvlText w:val="%1)"/>
      <w:lvlJc w:val="left"/>
      <w:pPr>
        <w:ind w:left="1353"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218E0D8C"/>
    <w:multiLevelType w:val="hybridMultilevel"/>
    <w:tmpl w:val="EA50BCE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34D7817"/>
    <w:multiLevelType w:val="hybridMultilevel"/>
    <w:tmpl w:val="47E0EB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29AA1C3D"/>
    <w:multiLevelType w:val="hybridMultilevel"/>
    <w:tmpl w:val="F4D2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BA0E31"/>
    <w:multiLevelType w:val="hybridMultilevel"/>
    <w:tmpl w:val="1CD8F40A"/>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2CBF5522"/>
    <w:multiLevelType w:val="hybridMultilevel"/>
    <w:tmpl w:val="671E7A92"/>
    <w:lvl w:ilvl="0" w:tplc="9946B71A">
      <w:start w:val="9"/>
      <w:numFmt w:val="decimal"/>
      <w:lvlText w:val="%1."/>
      <w:lvlJc w:val="left"/>
      <w:pPr>
        <w:ind w:left="944" w:hanging="360"/>
      </w:pPr>
      <w:rPr>
        <w:rFonts w:hint="default"/>
        <w:b/>
        <w:u w:val="none"/>
      </w:rPr>
    </w:lvl>
    <w:lvl w:ilvl="1" w:tplc="04090019" w:tentative="1">
      <w:start w:val="1"/>
      <w:numFmt w:val="lowerLetter"/>
      <w:lvlText w:val="%2."/>
      <w:lvlJc w:val="left"/>
      <w:pPr>
        <w:ind w:left="1664" w:hanging="360"/>
      </w:pPr>
    </w:lvl>
    <w:lvl w:ilvl="2" w:tplc="0409001B" w:tentative="1">
      <w:start w:val="1"/>
      <w:numFmt w:val="lowerRoman"/>
      <w:lvlText w:val="%3."/>
      <w:lvlJc w:val="right"/>
      <w:pPr>
        <w:ind w:left="2384" w:hanging="180"/>
      </w:pPr>
    </w:lvl>
    <w:lvl w:ilvl="3" w:tplc="0409000F" w:tentative="1">
      <w:start w:val="1"/>
      <w:numFmt w:val="decimal"/>
      <w:lvlText w:val="%4."/>
      <w:lvlJc w:val="left"/>
      <w:pPr>
        <w:ind w:left="3104" w:hanging="360"/>
      </w:pPr>
    </w:lvl>
    <w:lvl w:ilvl="4" w:tplc="04090019" w:tentative="1">
      <w:start w:val="1"/>
      <w:numFmt w:val="lowerLetter"/>
      <w:lvlText w:val="%5."/>
      <w:lvlJc w:val="left"/>
      <w:pPr>
        <w:ind w:left="3824" w:hanging="360"/>
      </w:pPr>
    </w:lvl>
    <w:lvl w:ilvl="5" w:tplc="0409001B" w:tentative="1">
      <w:start w:val="1"/>
      <w:numFmt w:val="lowerRoman"/>
      <w:lvlText w:val="%6."/>
      <w:lvlJc w:val="right"/>
      <w:pPr>
        <w:ind w:left="4544" w:hanging="180"/>
      </w:pPr>
    </w:lvl>
    <w:lvl w:ilvl="6" w:tplc="0409000F" w:tentative="1">
      <w:start w:val="1"/>
      <w:numFmt w:val="decimal"/>
      <w:lvlText w:val="%7."/>
      <w:lvlJc w:val="left"/>
      <w:pPr>
        <w:ind w:left="5264" w:hanging="360"/>
      </w:pPr>
    </w:lvl>
    <w:lvl w:ilvl="7" w:tplc="04090019" w:tentative="1">
      <w:start w:val="1"/>
      <w:numFmt w:val="lowerLetter"/>
      <w:lvlText w:val="%8."/>
      <w:lvlJc w:val="left"/>
      <w:pPr>
        <w:ind w:left="5984" w:hanging="360"/>
      </w:pPr>
    </w:lvl>
    <w:lvl w:ilvl="8" w:tplc="0409001B" w:tentative="1">
      <w:start w:val="1"/>
      <w:numFmt w:val="lowerRoman"/>
      <w:lvlText w:val="%9."/>
      <w:lvlJc w:val="right"/>
      <w:pPr>
        <w:ind w:left="6704" w:hanging="180"/>
      </w:pPr>
    </w:lvl>
  </w:abstractNum>
  <w:abstractNum w:abstractNumId="24">
    <w:nsid w:val="2FF2057A"/>
    <w:multiLevelType w:val="hybridMultilevel"/>
    <w:tmpl w:val="813674CE"/>
    <w:lvl w:ilvl="0" w:tplc="AB542218">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3B31E7"/>
    <w:multiLevelType w:val="hybridMultilevel"/>
    <w:tmpl w:val="BF469C7A"/>
    <w:lvl w:ilvl="0" w:tplc="7C321364">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2A7BE3"/>
    <w:multiLevelType w:val="hybridMultilevel"/>
    <w:tmpl w:val="187E10F2"/>
    <w:lvl w:ilvl="0" w:tplc="56E885B2">
      <w:start w:val="1"/>
      <w:numFmt w:val="upperLetter"/>
      <w:lvlText w:val="%1)"/>
      <w:lvlJc w:val="left"/>
      <w:pPr>
        <w:ind w:left="45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9C72FE"/>
    <w:multiLevelType w:val="hybridMultilevel"/>
    <w:tmpl w:val="E704284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43E57D47"/>
    <w:multiLevelType w:val="hybridMultilevel"/>
    <w:tmpl w:val="A52AA80A"/>
    <w:lvl w:ilvl="0" w:tplc="0FA0BCAE">
      <w:start w:val="1"/>
      <w:numFmt w:val="upperRoman"/>
      <w:lvlText w:val="%1."/>
      <w:lvlJc w:val="left"/>
      <w:pPr>
        <w:tabs>
          <w:tab w:val="num" w:pos="720"/>
        </w:tabs>
        <w:ind w:left="720" w:hanging="720"/>
      </w:pPr>
      <w:rPr>
        <w:rFonts w:ascii="Arial" w:hAnsi="Arial" w:cs="Arial" w:hint="default"/>
        <w:b/>
        <w:color w:val="auto"/>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EBF49A3A">
      <w:start w:val="1"/>
      <w:numFmt w:val="lowerLetter"/>
      <w:lvlText w:val="%5."/>
      <w:lvlJc w:val="left"/>
      <w:pPr>
        <w:tabs>
          <w:tab w:val="num" w:pos="3960"/>
        </w:tabs>
        <w:ind w:left="3960" w:hanging="360"/>
      </w:pPr>
      <w:rPr>
        <w:strike w:val="0"/>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4971CE2"/>
    <w:multiLevelType w:val="hybridMultilevel"/>
    <w:tmpl w:val="7E70F51E"/>
    <w:lvl w:ilvl="0" w:tplc="2438BE78">
      <w:start w:val="1"/>
      <w:numFmt w:val="lowerLetter"/>
      <w:lvlText w:val="(%1)"/>
      <w:lvlJc w:val="left"/>
      <w:pPr>
        <w:ind w:left="2544" w:hanging="1104"/>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0">
    <w:nsid w:val="461D7DA8"/>
    <w:multiLevelType w:val="hybridMultilevel"/>
    <w:tmpl w:val="68BEDF64"/>
    <w:lvl w:ilvl="0" w:tplc="95D0FA6C">
      <w:start w:val="1"/>
      <w:numFmt w:val="lowerLetter"/>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nsid w:val="48B464FD"/>
    <w:multiLevelType w:val="hybridMultilevel"/>
    <w:tmpl w:val="7214069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9ED3B1F"/>
    <w:multiLevelType w:val="hybridMultilevel"/>
    <w:tmpl w:val="5EE63150"/>
    <w:lvl w:ilvl="0" w:tplc="1B143646">
      <w:start w:val="1"/>
      <w:numFmt w:val="lowerLetter"/>
      <w:lvlText w:val="%1)"/>
      <w:lvlJc w:val="left"/>
      <w:pPr>
        <w:tabs>
          <w:tab w:val="num" w:pos="2040"/>
        </w:tabs>
        <w:ind w:left="2040" w:hanging="1440"/>
      </w:pPr>
      <w:rPr>
        <w:rFonts w:hint="default"/>
        <w:b w:val="0"/>
        <w:strike w:val="0"/>
      </w:rPr>
    </w:lvl>
    <w:lvl w:ilvl="1" w:tplc="04090019">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3">
    <w:nsid w:val="4F5D6FAF"/>
    <w:multiLevelType w:val="hybridMultilevel"/>
    <w:tmpl w:val="236A24D8"/>
    <w:lvl w:ilvl="0" w:tplc="8BAA9B4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3EA00CD"/>
    <w:multiLevelType w:val="hybridMultilevel"/>
    <w:tmpl w:val="A084783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4BE3C93"/>
    <w:multiLevelType w:val="hybridMultilevel"/>
    <w:tmpl w:val="2D0A5CB2"/>
    <w:lvl w:ilvl="0" w:tplc="0F86E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7BA4A1F"/>
    <w:multiLevelType w:val="hybridMultilevel"/>
    <w:tmpl w:val="9F24B09C"/>
    <w:lvl w:ilvl="0" w:tplc="037AC074">
      <w:start w:val="1"/>
      <w:numFmt w:val="lowerLetter"/>
      <w:lvlText w:val="%1)"/>
      <w:lvlJc w:val="left"/>
      <w:pPr>
        <w:tabs>
          <w:tab w:val="num" w:pos="2040"/>
        </w:tabs>
        <w:ind w:left="2040" w:hanging="144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CC36B5"/>
    <w:multiLevelType w:val="hybridMultilevel"/>
    <w:tmpl w:val="65ECAADA"/>
    <w:lvl w:ilvl="0" w:tplc="0409000F">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8">
    <w:nsid w:val="5B2F6D1B"/>
    <w:multiLevelType w:val="hybridMultilevel"/>
    <w:tmpl w:val="FC6A09C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5D776132"/>
    <w:multiLevelType w:val="hybridMultilevel"/>
    <w:tmpl w:val="FE14F2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411B37"/>
    <w:multiLevelType w:val="hybridMultilevel"/>
    <w:tmpl w:val="B8E248E6"/>
    <w:lvl w:ilvl="0" w:tplc="25D6DF2C">
      <w:start w:val="1"/>
      <w:numFmt w:val="lowerLetter"/>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68815993"/>
    <w:multiLevelType w:val="hybridMultilevel"/>
    <w:tmpl w:val="8CAE5942"/>
    <w:lvl w:ilvl="0" w:tplc="C6CE75B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16D24E4"/>
    <w:multiLevelType w:val="hybridMultilevel"/>
    <w:tmpl w:val="E0C2F134"/>
    <w:lvl w:ilvl="0" w:tplc="D04478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6C7A64"/>
    <w:multiLevelType w:val="hybridMultilevel"/>
    <w:tmpl w:val="716831CE"/>
    <w:lvl w:ilvl="0" w:tplc="0DA0042E">
      <w:start w:val="5"/>
      <w:numFmt w:val="decimal"/>
      <w:lvlText w:val="%1."/>
      <w:lvlJc w:val="left"/>
      <w:pPr>
        <w:ind w:left="1080" w:hanging="360"/>
      </w:pPr>
      <w:rPr>
        <w:rFonts w:hint="default"/>
        <w:b w:val="0"/>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2C40DB5"/>
    <w:multiLevelType w:val="hybridMultilevel"/>
    <w:tmpl w:val="AC4AFE6E"/>
    <w:lvl w:ilvl="0" w:tplc="40090017">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6305E5F"/>
    <w:multiLevelType w:val="hybridMultilevel"/>
    <w:tmpl w:val="4A5CFCB0"/>
    <w:lvl w:ilvl="0" w:tplc="FCFE262A">
      <w:start w:val="1"/>
      <w:numFmt w:val="lowerRoman"/>
      <w:lvlText w:val="%1)"/>
      <w:lvlJc w:val="left"/>
      <w:pPr>
        <w:ind w:left="1890" w:hanging="720"/>
      </w:pPr>
      <w:rPr>
        <w:rFonts w:hint="default"/>
      </w:rPr>
    </w:lvl>
    <w:lvl w:ilvl="1" w:tplc="B78E4C34">
      <w:start w:val="1"/>
      <w:numFmt w:val="lowerLetter"/>
      <w:lvlText w:val="%2."/>
      <w:lvlJc w:val="left"/>
      <w:pPr>
        <w:ind w:left="2250" w:hanging="360"/>
      </w:pPr>
      <w:rPr>
        <w:b/>
        <w:color w:val="000000" w:themeColor="text1"/>
      </w:rPr>
    </w:lvl>
    <w:lvl w:ilvl="2" w:tplc="500A119A">
      <w:start w:val="3"/>
      <w:numFmt w:val="lowerRoman"/>
      <w:lvlText w:val="%3."/>
      <w:lvlJc w:val="right"/>
      <w:pPr>
        <w:ind w:left="890" w:hanging="180"/>
      </w:pPr>
      <w:rPr>
        <w:rFonts w:hint="default"/>
      </w:r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6">
    <w:nsid w:val="7BB653EE"/>
    <w:multiLevelType w:val="hybridMultilevel"/>
    <w:tmpl w:val="989AE6B0"/>
    <w:lvl w:ilvl="0" w:tplc="6212C4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7F4978EC"/>
    <w:multiLevelType w:val="hybridMultilevel"/>
    <w:tmpl w:val="B5200B44"/>
    <w:lvl w:ilvl="0" w:tplc="04090001">
      <w:start w:val="1"/>
      <w:numFmt w:val="bullet"/>
      <w:lvlText w:val=""/>
      <w:lvlJc w:val="left"/>
      <w:pPr>
        <w:ind w:left="720" w:hanging="360"/>
      </w:pPr>
      <w:rPr>
        <w:rFonts w:ascii="Symbol" w:hAnsi="Symbol" w:hint="default"/>
      </w:rPr>
    </w:lvl>
    <w:lvl w:ilvl="1" w:tplc="40090001">
      <w:start w:val="1"/>
      <w:numFmt w:val="bullet"/>
      <w:lvlText w:val=""/>
      <w:lvlJc w:val="left"/>
      <w:pPr>
        <w:ind w:left="1495"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37"/>
  </w:num>
  <w:num w:numId="4">
    <w:abstractNumId w:val="7"/>
  </w:num>
  <w:num w:numId="5">
    <w:abstractNumId w:val="20"/>
  </w:num>
  <w:num w:numId="6">
    <w:abstractNumId w:val="32"/>
  </w:num>
  <w:num w:numId="7">
    <w:abstractNumId w:val="35"/>
  </w:num>
  <w:num w:numId="8">
    <w:abstractNumId w:val="8"/>
  </w:num>
  <w:num w:numId="9">
    <w:abstractNumId w:val="10"/>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31"/>
  </w:num>
  <w:num w:numId="13">
    <w:abstractNumId w:val="44"/>
  </w:num>
  <w:num w:numId="14">
    <w:abstractNumId w:val="29"/>
  </w:num>
  <w:num w:numId="15">
    <w:abstractNumId w:val="45"/>
  </w:num>
  <w:num w:numId="16">
    <w:abstractNumId w:val="47"/>
  </w:num>
  <w:num w:numId="17">
    <w:abstractNumId w:val="9"/>
  </w:num>
  <w:num w:numId="18">
    <w:abstractNumId w:val="14"/>
  </w:num>
  <w:num w:numId="19">
    <w:abstractNumId w:val="13"/>
  </w:num>
  <w:num w:numId="20">
    <w:abstractNumId w:val="0"/>
    <w:lvlOverride w:ilvl="0">
      <w:lvl w:ilvl="0">
        <w:numFmt w:val="bullet"/>
        <w:lvlText w:val=""/>
        <w:legacy w:legacy="1" w:legacySpace="0" w:legacyIndent="360"/>
        <w:lvlJc w:val="left"/>
        <w:rPr>
          <w:rFonts w:ascii="Symbol" w:hAnsi="Symbol" w:hint="default"/>
        </w:rPr>
      </w:lvl>
    </w:lvlOverride>
  </w:num>
  <w:num w:numId="21">
    <w:abstractNumId w:val="43"/>
  </w:num>
  <w:num w:numId="22">
    <w:abstractNumId w:val="42"/>
  </w:num>
  <w:num w:numId="23">
    <w:abstractNumId w:val="1"/>
  </w:num>
  <w:num w:numId="24">
    <w:abstractNumId w:val="3"/>
  </w:num>
  <w:num w:numId="25">
    <w:abstractNumId w:val="16"/>
  </w:num>
  <w:num w:numId="26">
    <w:abstractNumId w:val="33"/>
  </w:num>
  <w:num w:numId="27">
    <w:abstractNumId w:val="36"/>
  </w:num>
  <w:num w:numId="28">
    <w:abstractNumId w:val="17"/>
  </w:num>
  <w:num w:numId="29">
    <w:abstractNumId w:val="27"/>
  </w:num>
  <w:num w:numId="30">
    <w:abstractNumId w:val="5"/>
  </w:num>
  <w:num w:numId="31">
    <w:abstractNumId w:val="18"/>
  </w:num>
  <w:num w:numId="32">
    <w:abstractNumId w:val="11"/>
  </w:num>
  <w:num w:numId="33">
    <w:abstractNumId w:val="24"/>
  </w:num>
  <w:num w:numId="34">
    <w:abstractNumId w:val="30"/>
  </w:num>
  <w:num w:numId="35">
    <w:abstractNumId w:val="22"/>
  </w:num>
  <w:num w:numId="36">
    <w:abstractNumId w:val="34"/>
  </w:num>
  <w:num w:numId="37">
    <w:abstractNumId w:val="23"/>
  </w:num>
  <w:num w:numId="38">
    <w:abstractNumId w:val="19"/>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46"/>
  </w:num>
  <w:num w:numId="42">
    <w:abstractNumId w:val="6"/>
  </w:num>
  <w:num w:numId="43">
    <w:abstractNumId w:val="39"/>
  </w:num>
  <w:num w:numId="44">
    <w:abstractNumId w:val="15"/>
  </w:num>
  <w:num w:numId="45">
    <w:abstractNumId w:val="25"/>
  </w:num>
  <w:num w:numId="46">
    <w:abstractNumId w:val="12"/>
  </w:num>
  <w:num w:numId="47">
    <w:abstractNumId w:val="2"/>
  </w:num>
  <w:num w:numId="48">
    <w:abstractNumId w:val="4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rawingGridHorizontalSpacing w:val="120"/>
  <w:displayHorizontalDrawingGridEvery w:val="2"/>
  <w:displayVerticalDrawingGridEvery w:val="2"/>
  <w:characterSpacingControl w:val="doNotCompress"/>
  <w:savePreviewPicture/>
  <w:hdrShapeDefaults>
    <o:shapedefaults v:ext="edit" spidmax="276481"/>
  </w:hdrShapeDefaults>
  <w:footnotePr>
    <w:footnote w:id="0"/>
    <w:footnote w:id="1"/>
  </w:footnotePr>
  <w:endnotePr>
    <w:endnote w:id="0"/>
    <w:endnote w:id="1"/>
  </w:endnotePr>
  <w:compat/>
  <w:rsids>
    <w:rsidRoot w:val="00AC322C"/>
    <w:rsid w:val="0000177C"/>
    <w:rsid w:val="000027F2"/>
    <w:rsid w:val="00003389"/>
    <w:rsid w:val="00003716"/>
    <w:rsid w:val="000041C0"/>
    <w:rsid w:val="0000658A"/>
    <w:rsid w:val="000077CD"/>
    <w:rsid w:val="000079B2"/>
    <w:rsid w:val="00010130"/>
    <w:rsid w:val="00010455"/>
    <w:rsid w:val="00010612"/>
    <w:rsid w:val="00010E96"/>
    <w:rsid w:val="000112CF"/>
    <w:rsid w:val="0001189E"/>
    <w:rsid w:val="00011CF2"/>
    <w:rsid w:val="00011D2C"/>
    <w:rsid w:val="00012048"/>
    <w:rsid w:val="0001257C"/>
    <w:rsid w:val="00012875"/>
    <w:rsid w:val="00012ED0"/>
    <w:rsid w:val="000142E3"/>
    <w:rsid w:val="00014EC2"/>
    <w:rsid w:val="00015875"/>
    <w:rsid w:val="000159E4"/>
    <w:rsid w:val="0001751F"/>
    <w:rsid w:val="00017FE0"/>
    <w:rsid w:val="0002049B"/>
    <w:rsid w:val="00021125"/>
    <w:rsid w:val="000213E4"/>
    <w:rsid w:val="00022F8B"/>
    <w:rsid w:val="000230B9"/>
    <w:rsid w:val="000230E4"/>
    <w:rsid w:val="0002389B"/>
    <w:rsid w:val="00026001"/>
    <w:rsid w:val="000265B4"/>
    <w:rsid w:val="00030A8E"/>
    <w:rsid w:val="000317AB"/>
    <w:rsid w:val="0003182D"/>
    <w:rsid w:val="000334E6"/>
    <w:rsid w:val="00033FD9"/>
    <w:rsid w:val="0003417F"/>
    <w:rsid w:val="00034D29"/>
    <w:rsid w:val="00034EC4"/>
    <w:rsid w:val="0003530E"/>
    <w:rsid w:val="00036F36"/>
    <w:rsid w:val="00040743"/>
    <w:rsid w:val="00040A6B"/>
    <w:rsid w:val="00040ECA"/>
    <w:rsid w:val="000411EA"/>
    <w:rsid w:val="00041A50"/>
    <w:rsid w:val="00042616"/>
    <w:rsid w:val="0004274D"/>
    <w:rsid w:val="00043C93"/>
    <w:rsid w:val="00043D0A"/>
    <w:rsid w:val="00046858"/>
    <w:rsid w:val="00046FDB"/>
    <w:rsid w:val="0004712F"/>
    <w:rsid w:val="0004720D"/>
    <w:rsid w:val="0004769C"/>
    <w:rsid w:val="00047969"/>
    <w:rsid w:val="000500E6"/>
    <w:rsid w:val="000502BD"/>
    <w:rsid w:val="00050E49"/>
    <w:rsid w:val="0005147D"/>
    <w:rsid w:val="0005160D"/>
    <w:rsid w:val="00051795"/>
    <w:rsid w:val="000517C7"/>
    <w:rsid w:val="00051C6F"/>
    <w:rsid w:val="00052280"/>
    <w:rsid w:val="000523AD"/>
    <w:rsid w:val="00052FB1"/>
    <w:rsid w:val="00054869"/>
    <w:rsid w:val="00056382"/>
    <w:rsid w:val="0005646A"/>
    <w:rsid w:val="00056AA5"/>
    <w:rsid w:val="000570DF"/>
    <w:rsid w:val="00060B1E"/>
    <w:rsid w:val="00060C85"/>
    <w:rsid w:val="00060F08"/>
    <w:rsid w:val="00061C94"/>
    <w:rsid w:val="00063134"/>
    <w:rsid w:val="00064A69"/>
    <w:rsid w:val="000654D7"/>
    <w:rsid w:val="00070640"/>
    <w:rsid w:val="000706D1"/>
    <w:rsid w:val="00070988"/>
    <w:rsid w:val="00071A38"/>
    <w:rsid w:val="00071B3A"/>
    <w:rsid w:val="00071EBA"/>
    <w:rsid w:val="00074429"/>
    <w:rsid w:val="00074917"/>
    <w:rsid w:val="00074D0D"/>
    <w:rsid w:val="000767D1"/>
    <w:rsid w:val="000769CB"/>
    <w:rsid w:val="00077F0A"/>
    <w:rsid w:val="000807A5"/>
    <w:rsid w:val="00080EF7"/>
    <w:rsid w:val="00081672"/>
    <w:rsid w:val="0008362C"/>
    <w:rsid w:val="00083B9F"/>
    <w:rsid w:val="00083F08"/>
    <w:rsid w:val="0008405E"/>
    <w:rsid w:val="000841D2"/>
    <w:rsid w:val="0008420B"/>
    <w:rsid w:val="00085F32"/>
    <w:rsid w:val="0008616D"/>
    <w:rsid w:val="00086642"/>
    <w:rsid w:val="00087514"/>
    <w:rsid w:val="00087FAE"/>
    <w:rsid w:val="0009048D"/>
    <w:rsid w:val="000912B3"/>
    <w:rsid w:val="00092277"/>
    <w:rsid w:val="00093930"/>
    <w:rsid w:val="00094B4C"/>
    <w:rsid w:val="00094D29"/>
    <w:rsid w:val="00095BFA"/>
    <w:rsid w:val="00095DB7"/>
    <w:rsid w:val="00095EB6"/>
    <w:rsid w:val="00096AEB"/>
    <w:rsid w:val="00096FA3"/>
    <w:rsid w:val="0009734B"/>
    <w:rsid w:val="000975F1"/>
    <w:rsid w:val="00097649"/>
    <w:rsid w:val="00097867"/>
    <w:rsid w:val="00097C80"/>
    <w:rsid w:val="000A0412"/>
    <w:rsid w:val="000A0B67"/>
    <w:rsid w:val="000A0FD6"/>
    <w:rsid w:val="000A107D"/>
    <w:rsid w:val="000A150E"/>
    <w:rsid w:val="000A1521"/>
    <w:rsid w:val="000A24F5"/>
    <w:rsid w:val="000A3FB4"/>
    <w:rsid w:val="000A47B0"/>
    <w:rsid w:val="000A55DF"/>
    <w:rsid w:val="000A7114"/>
    <w:rsid w:val="000A7752"/>
    <w:rsid w:val="000A7982"/>
    <w:rsid w:val="000B0756"/>
    <w:rsid w:val="000B0939"/>
    <w:rsid w:val="000B0AC3"/>
    <w:rsid w:val="000B0D73"/>
    <w:rsid w:val="000B17C5"/>
    <w:rsid w:val="000B23D5"/>
    <w:rsid w:val="000B2860"/>
    <w:rsid w:val="000B369C"/>
    <w:rsid w:val="000B3738"/>
    <w:rsid w:val="000B6421"/>
    <w:rsid w:val="000B701E"/>
    <w:rsid w:val="000C0332"/>
    <w:rsid w:val="000C08C2"/>
    <w:rsid w:val="000C0B67"/>
    <w:rsid w:val="000C172D"/>
    <w:rsid w:val="000C1C68"/>
    <w:rsid w:val="000C20DE"/>
    <w:rsid w:val="000C221B"/>
    <w:rsid w:val="000C22DC"/>
    <w:rsid w:val="000C2504"/>
    <w:rsid w:val="000C2F0C"/>
    <w:rsid w:val="000C5734"/>
    <w:rsid w:val="000C6233"/>
    <w:rsid w:val="000D04C9"/>
    <w:rsid w:val="000D0B20"/>
    <w:rsid w:val="000D13D7"/>
    <w:rsid w:val="000D205A"/>
    <w:rsid w:val="000D2A08"/>
    <w:rsid w:val="000D748E"/>
    <w:rsid w:val="000D76FC"/>
    <w:rsid w:val="000E02BC"/>
    <w:rsid w:val="000E0DF7"/>
    <w:rsid w:val="000E2C02"/>
    <w:rsid w:val="000E3219"/>
    <w:rsid w:val="000E35A4"/>
    <w:rsid w:val="000E632C"/>
    <w:rsid w:val="000E6354"/>
    <w:rsid w:val="000F0E57"/>
    <w:rsid w:val="000F160F"/>
    <w:rsid w:val="000F16AB"/>
    <w:rsid w:val="000F1A64"/>
    <w:rsid w:val="000F22BD"/>
    <w:rsid w:val="000F2334"/>
    <w:rsid w:val="000F2D3D"/>
    <w:rsid w:val="000F2FDE"/>
    <w:rsid w:val="000F3F09"/>
    <w:rsid w:val="000F52E3"/>
    <w:rsid w:val="000F585F"/>
    <w:rsid w:val="000F5DDF"/>
    <w:rsid w:val="0010014E"/>
    <w:rsid w:val="00100422"/>
    <w:rsid w:val="00100B3D"/>
    <w:rsid w:val="00100E44"/>
    <w:rsid w:val="00101710"/>
    <w:rsid w:val="00101D2D"/>
    <w:rsid w:val="001020B8"/>
    <w:rsid w:val="0010261C"/>
    <w:rsid w:val="00102FC6"/>
    <w:rsid w:val="001030C2"/>
    <w:rsid w:val="001035A7"/>
    <w:rsid w:val="00103DF9"/>
    <w:rsid w:val="00103F3A"/>
    <w:rsid w:val="00104329"/>
    <w:rsid w:val="00104742"/>
    <w:rsid w:val="00104BDC"/>
    <w:rsid w:val="00104D15"/>
    <w:rsid w:val="0010596D"/>
    <w:rsid w:val="001061E0"/>
    <w:rsid w:val="00107016"/>
    <w:rsid w:val="001077F4"/>
    <w:rsid w:val="00107C52"/>
    <w:rsid w:val="00107CC0"/>
    <w:rsid w:val="00110922"/>
    <w:rsid w:val="00110B90"/>
    <w:rsid w:val="00110DCA"/>
    <w:rsid w:val="001116A1"/>
    <w:rsid w:val="0011360E"/>
    <w:rsid w:val="001144F1"/>
    <w:rsid w:val="00114CFE"/>
    <w:rsid w:val="00114E49"/>
    <w:rsid w:val="00114FEC"/>
    <w:rsid w:val="00115A4B"/>
    <w:rsid w:val="001161BC"/>
    <w:rsid w:val="00117ED9"/>
    <w:rsid w:val="0012053F"/>
    <w:rsid w:val="001205E6"/>
    <w:rsid w:val="00120E71"/>
    <w:rsid w:val="00123641"/>
    <w:rsid w:val="00124A97"/>
    <w:rsid w:val="00124B95"/>
    <w:rsid w:val="00125165"/>
    <w:rsid w:val="00126FFF"/>
    <w:rsid w:val="00127234"/>
    <w:rsid w:val="00127313"/>
    <w:rsid w:val="00132AF8"/>
    <w:rsid w:val="00132CAC"/>
    <w:rsid w:val="0013388A"/>
    <w:rsid w:val="00134234"/>
    <w:rsid w:val="001346E2"/>
    <w:rsid w:val="00136CD7"/>
    <w:rsid w:val="001374BE"/>
    <w:rsid w:val="00140AA0"/>
    <w:rsid w:val="00140CA3"/>
    <w:rsid w:val="00141C98"/>
    <w:rsid w:val="001426E9"/>
    <w:rsid w:val="00143419"/>
    <w:rsid w:val="0014493E"/>
    <w:rsid w:val="00144F1C"/>
    <w:rsid w:val="0014593A"/>
    <w:rsid w:val="001460F5"/>
    <w:rsid w:val="001463D3"/>
    <w:rsid w:val="00146CD5"/>
    <w:rsid w:val="00147625"/>
    <w:rsid w:val="00150AC7"/>
    <w:rsid w:val="00150B5E"/>
    <w:rsid w:val="00151B3E"/>
    <w:rsid w:val="00151DCB"/>
    <w:rsid w:val="00151F3F"/>
    <w:rsid w:val="0015345F"/>
    <w:rsid w:val="0015371F"/>
    <w:rsid w:val="00153A10"/>
    <w:rsid w:val="00155EB2"/>
    <w:rsid w:val="00157F06"/>
    <w:rsid w:val="00157FC9"/>
    <w:rsid w:val="001602B5"/>
    <w:rsid w:val="0016063D"/>
    <w:rsid w:val="00161600"/>
    <w:rsid w:val="0016180D"/>
    <w:rsid w:val="00161992"/>
    <w:rsid w:val="0016304A"/>
    <w:rsid w:val="00164207"/>
    <w:rsid w:val="00164B0A"/>
    <w:rsid w:val="0016519E"/>
    <w:rsid w:val="00166D53"/>
    <w:rsid w:val="001672B6"/>
    <w:rsid w:val="00167F3A"/>
    <w:rsid w:val="001702AB"/>
    <w:rsid w:val="00174045"/>
    <w:rsid w:val="00174613"/>
    <w:rsid w:val="001758D5"/>
    <w:rsid w:val="00175BEA"/>
    <w:rsid w:val="00180D71"/>
    <w:rsid w:val="00181C73"/>
    <w:rsid w:val="001821B5"/>
    <w:rsid w:val="00182DF0"/>
    <w:rsid w:val="00184966"/>
    <w:rsid w:val="00185115"/>
    <w:rsid w:val="001867AC"/>
    <w:rsid w:val="00186862"/>
    <w:rsid w:val="001868AA"/>
    <w:rsid w:val="00186BFA"/>
    <w:rsid w:val="00187344"/>
    <w:rsid w:val="00187A5B"/>
    <w:rsid w:val="001900DB"/>
    <w:rsid w:val="00190A2D"/>
    <w:rsid w:val="00190F6B"/>
    <w:rsid w:val="00191127"/>
    <w:rsid w:val="00193AD6"/>
    <w:rsid w:val="00193C56"/>
    <w:rsid w:val="00194206"/>
    <w:rsid w:val="0019555B"/>
    <w:rsid w:val="00195BBE"/>
    <w:rsid w:val="00196162"/>
    <w:rsid w:val="00197C30"/>
    <w:rsid w:val="00197EA9"/>
    <w:rsid w:val="001A02DB"/>
    <w:rsid w:val="001A0B78"/>
    <w:rsid w:val="001A0E90"/>
    <w:rsid w:val="001A2485"/>
    <w:rsid w:val="001A285E"/>
    <w:rsid w:val="001A5AF5"/>
    <w:rsid w:val="001A64F3"/>
    <w:rsid w:val="001B028B"/>
    <w:rsid w:val="001B0BE3"/>
    <w:rsid w:val="001B0E17"/>
    <w:rsid w:val="001B1182"/>
    <w:rsid w:val="001B1533"/>
    <w:rsid w:val="001B18ED"/>
    <w:rsid w:val="001B1DA7"/>
    <w:rsid w:val="001B2C18"/>
    <w:rsid w:val="001B3177"/>
    <w:rsid w:val="001B36A4"/>
    <w:rsid w:val="001B36E0"/>
    <w:rsid w:val="001B3CE6"/>
    <w:rsid w:val="001B3EFF"/>
    <w:rsid w:val="001B464B"/>
    <w:rsid w:val="001B4706"/>
    <w:rsid w:val="001B4C9E"/>
    <w:rsid w:val="001B4D7A"/>
    <w:rsid w:val="001B4DFF"/>
    <w:rsid w:val="001B5C63"/>
    <w:rsid w:val="001B6D3A"/>
    <w:rsid w:val="001B7093"/>
    <w:rsid w:val="001B7361"/>
    <w:rsid w:val="001B7E8C"/>
    <w:rsid w:val="001B7F65"/>
    <w:rsid w:val="001C00FB"/>
    <w:rsid w:val="001C07F9"/>
    <w:rsid w:val="001C0898"/>
    <w:rsid w:val="001C19BA"/>
    <w:rsid w:val="001C3DB0"/>
    <w:rsid w:val="001C432A"/>
    <w:rsid w:val="001C637D"/>
    <w:rsid w:val="001C6967"/>
    <w:rsid w:val="001D12E6"/>
    <w:rsid w:val="001D180C"/>
    <w:rsid w:val="001D3248"/>
    <w:rsid w:val="001D3609"/>
    <w:rsid w:val="001D3FB7"/>
    <w:rsid w:val="001D5C43"/>
    <w:rsid w:val="001D5F90"/>
    <w:rsid w:val="001D671D"/>
    <w:rsid w:val="001D75DD"/>
    <w:rsid w:val="001D7A57"/>
    <w:rsid w:val="001E0C32"/>
    <w:rsid w:val="001E0D7C"/>
    <w:rsid w:val="001E123E"/>
    <w:rsid w:val="001E1FFB"/>
    <w:rsid w:val="001E24C5"/>
    <w:rsid w:val="001E2E7E"/>
    <w:rsid w:val="001E3959"/>
    <w:rsid w:val="001E3EB9"/>
    <w:rsid w:val="001E41E4"/>
    <w:rsid w:val="001E4469"/>
    <w:rsid w:val="001E465B"/>
    <w:rsid w:val="001E5492"/>
    <w:rsid w:val="001E5E07"/>
    <w:rsid w:val="001E5E6C"/>
    <w:rsid w:val="001E6300"/>
    <w:rsid w:val="001E67C5"/>
    <w:rsid w:val="001F08DE"/>
    <w:rsid w:val="001F4D9E"/>
    <w:rsid w:val="001F5062"/>
    <w:rsid w:val="001F54AA"/>
    <w:rsid w:val="001F64A1"/>
    <w:rsid w:val="001F6A75"/>
    <w:rsid w:val="001F6D81"/>
    <w:rsid w:val="001F73A6"/>
    <w:rsid w:val="001F7581"/>
    <w:rsid w:val="001F7D05"/>
    <w:rsid w:val="0020016B"/>
    <w:rsid w:val="002002CF"/>
    <w:rsid w:val="00200668"/>
    <w:rsid w:val="00204A61"/>
    <w:rsid w:val="00204FDB"/>
    <w:rsid w:val="00205612"/>
    <w:rsid w:val="0020680F"/>
    <w:rsid w:val="00207F13"/>
    <w:rsid w:val="002112C1"/>
    <w:rsid w:val="00211403"/>
    <w:rsid w:val="0021179E"/>
    <w:rsid w:val="002134BA"/>
    <w:rsid w:val="00213C7E"/>
    <w:rsid w:val="00214F73"/>
    <w:rsid w:val="00215A02"/>
    <w:rsid w:val="002163DF"/>
    <w:rsid w:val="00216F1B"/>
    <w:rsid w:val="00217A37"/>
    <w:rsid w:val="002202A8"/>
    <w:rsid w:val="00220583"/>
    <w:rsid w:val="00220C2E"/>
    <w:rsid w:val="00220EBE"/>
    <w:rsid w:val="00221018"/>
    <w:rsid w:val="00223015"/>
    <w:rsid w:val="002230C1"/>
    <w:rsid w:val="0022386A"/>
    <w:rsid w:val="002249DB"/>
    <w:rsid w:val="00224CF4"/>
    <w:rsid w:val="002258CB"/>
    <w:rsid w:val="002259D7"/>
    <w:rsid w:val="00225A51"/>
    <w:rsid w:val="002262A4"/>
    <w:rsid w:val="00226650"/>
    <w:rsid w:val="0022680D"/>
    <w:rsid w:val="0022693F"/>
    <w:rsid w:val="00226DA7"/>
    <w:rsid w:val="00227047"/>
    <w:rsid w:val="0022713E"/>
    <w:rsid w:val="0022741A"/>
    <w:rsid w:val="0022777D"/>
    <w:rsid w:val="00230A12"/>
    <w:rsid w:val="00231FD4"/>
    <w:rsid w:val="00232197"/>
    <w:rsid w:val="00232ABB"/>
    <w:rsid w:val="0023500C"/>
    <w:rsid w:val="002354DF"/>
    <w:rsid w:val="00236349"/>
    <w:rsid w:val="00236995"/>
    <w:rsid w:val="0023699D"/>
    <w:rsid w:val="00236D81"/>
    <w:rsid w:val="0023711C"/>
    <w:rsid w:val="002372CC"/>
    <w:rsid w:val="00237EC4"/>
    <w:rsid w:val="00241B90"/>
    <w:rsid w:val="002430DB"/>
    <w:rsid w:val="0024376D"/>
    <w:rsid w:val="00243AB5"/>
    <w:rsid w:val="002446A0"/>
    <w:rsid w:val="00244C17"/>
    <w:rsid w:val="00245174"/>
    <w:rsid w:val="00246E32"/>
    <w:rsid w:val="00247A00"/>
    <w:rsid w:val="00247A2D"/>
    <w:rsid w:val="00250EDD"/>
    <w:rsid w:val="0025121D"/>
    <w:rsid w:val="0025198A"/>
    <w:rsid w:val="002538FD"/>
    <w:rsid w:val="00253AE1"/>
    <w:rsid w:val="00253DA4"/>
    <w:rsid w:val="00254C2B"/>
    <w:rsid w:val="002558FF"/>
    <w:rsid w:val="00255D06"/>
    <w:rsid w:val="00256E27"/>
    <w:rsid w:val="00257355"/>
    <w:rsid w:val="00257E7B"/>
    <w:rsid w:val="00261295"/>
    <w:rsid w:val="00263F97"/>
    <w:rsid w:val="00264C9C"/>
    <w:rsid w:val="002658BB"/>
    <w:rsid w:val="002662DB"/>
    <w:rsid w:val="00266D80"/>
    <w:rsid w:val="002727D0"/>
    <w:rsid w:val="00272C1F"/>
    <w:rsid w:val="00272EB3"/>
    <w:rsid w:val="00273318"/>
    <w:rsid w:val="0027379C"/>
    <w:rsid w:val="00273D02"/>
    <w:rsid w:val="00274140"/>
    <w:rsid w:val="00274C2F"/>
    <w:rsid w:val="0027529A"/>
    <w:rsid w:val="00275330"/>
    <w:rsid w:val="0027560A"/>
    <w:rsid w:val="002768CF"/>
    <w:rsid w:val="00277BF0"/>
    <w:rsid w:val="00277F64"/>
    <w:rsid w:val="00280381"/>
    <w:rsid w:val="00280684"/>
    <w:rsid w:val="002808EF"/>
    <w:rsid w:val="00280B06"/>
    <w:rsid w:val="0028197D"/>
    <w:rsid w:val="00281B7E"/>
    <w:rsid w:val="00281D69"/>
    <w:rsid w:val="00282899"/>
    <w:rsid w:val="00282E85"/>
    <w:rsid w:val="00283047"/>
    <w:rsid w:val="0028348E"/>
    <w:rsid w:val="0028462C"/>
    <w:rsid w:val="00285061"/>
    <w:rsid w:val="00285613"/>
    <w:rsid w:val="0028598A"/>
    <w:rsid w:val="00286809"/>
    <w:rsid w:val="00286BDD"/>
    <w:rsid w:val="00286EB7"/>
    <w:rsid w:val="00287DAC"/>
    <w:rsid w:val="00290394"/>
    <w:rsid w:val="002906E4"/>
    <w:rsid w:val="00291BC1"/>
    <w:rsid w:val="00292D13"/>
    <w:rsid w:val="00292D6F"/>
    <w:rsid w:val="00292E30"/>
    <w:rsid w:val="00294E08"/>
    <w:rsid w:val="00295406"/>
    <w:rsid w:val="00296459"/>
    <w:rsid w:val="00296B5A"/>
    <w:rsid w:val="00297001"/>
    <w:rsid w:val="002A0438"/>
    <w:rsid w:val="002A08D5"/>
    <w:rsid w:val="002A0DD5"/>
    <w:rsid w:val="002A1756"/>
    <w:rsid w:val="002A1E49"/>
    <w:rsid w:val="002A20FF"/>
    <w:rsid w:val="002A2722"/>
    <w:rsid w:val="002A4476"/>
    <w:rsid w:val="002A6729"/>
    <w:rsid w:val="002A693C"/>
    <w:rsid w:val="002A73AB"/>
    <w:rsid w:val="002A7649"/>
    <w:rsid w:val="002A78E5"/>
    <w:rsid w:val="002A7C2F"/>
    <w:rsid w:val="002B0F7B"/>
    <w:rsid w:val="002B11B6"/>
    <w:rsid w:val="002B1234"/>
    <w:rsid w:val="002B1920"/>
    <w:rsid w:val="002B20F8"/>
    <w:rsid w:val="002B3C3E"/>
    <w:rsid w:val="002B5AE3"/>
    <w:rsid w:val="002B6DB6"/>
    <w:rsid w:val="002B71B0"/>
    <w:rsid w:val="002B77C2"/>
    <w:rsid w:val="002C0066"/>
    <w:rsid w:val="002C0B3B"/>
    <w:rsid w:val="002C147D"/>
    <w:rsid w:val="002C1823"/>
    <w:rsid w:val="002C1A55"/>
    <w:rsid w:val="002C1F64"/>
    <w:rsid w:val="002C24A3"/>
    <w:rsid w:val="002C4C62"/>
    <w:rsid w:val="002C53B1"/>
    <w:rsid w:val="002C6F41"/>
    <w:rsid w:val="002C7571"/>
    <w:rsid w:val="002D0822"/>
    <w:rsid w:val="002D08FD"/>
    <w:rsid w:val="002D0A64"/>
    <w:rsid w:val="002D17F6"/>
    <w:rsid w:val="002D20E7"/>
    <w:rsid w:val="002D2D4A"/>
    <w:rsid w:val="002D4749"/>
    <w:rsid w:val="002D5C7E"/>
    <w:rsid w:val="002D7A0D"/>
    <w:rsid w:val="002D7B7C"/>
    <w:rsid w:val="002D7E83"/>
    <w:rsid w:val="002E245C"/>
    <w:rsid w:val="002E2AC2"/>
    <w:rsid w:val="002E3159"/>
    <w:rsid w:val="002E3400"/>
    <w:rsid w:val="002E3BF9"/>
    <w:rsid w:val="002E3EB8"/>
    <w:rsid w:val="002E61CC"/>
    <w:rsid w:val="002E6297"/>
    <w:rsid w:val="002E64F2"/>
    <w:rsid w:val="002E6A9C"/>
    <w:rsid w:val="002E6AD1"/>
    <w:rsid w:val="002E77C2"/>
    <w:rsid w:val="002F0235"/>
    <w:rsid w:val="002F0BED"/>
    <w:rsid w:val="002F0C26"/>
    <w:rsid w:val="002F0CEF"/>
    <w:rsid w:val="002F10C9"/>
    <w:rsid w:val="002F29F0"/>
    <w:rsid w:val="002F3158"/>
    <w:rsid w:val="002F3E78"/>
    <w:rsid w:val="002F4998"/>
    <w:rsid w:val="002F555C"/>
    <w:rsid w:val="002F694F"/>
    <w:rsid w:val="002F74BD"/>
    <w:rsid w:val="002F7779"/>
    <w:rsid w:val="002F7B15"/>
    <w:rsid w:val="00303149"/>
    <w:rsid w:val="003034D5"/>
    <w:rsid w:val="0030411C"/>
    <w:rsid w:val="00304173"/>
    <w:rsid w:val="00310B30"/>
    <w:rsid w:val="00311215"/>
    <w:rsid w:val="00311813"/>
    <w:rsid w:val="00311A61"/>
    <w:rsid w:val="00312A7C"/>
    <w:rsid w:val="003139D2"/>
    <w:rsid w:val="003145AF"/>
    <w:rsid w:val="003149F1"/>
    <w:rsid w:val="0031532C"/>
    <w:rsid w:val="003153A2"/>
    <w:rsid w:val="003176FC"/>
    <w:rsid w:val="003179BD"/>
    <w:rsid w:val="003204E7"/>
    <w:rsid w:val="003218DD"/>
    <w:rsid w:val="00323740"/>
    <w:rsid w:val="00323C0F"/>
    <w:rsid w:val="0032496E"/>
    <w:rsid w:val="00325960"/>
    <w:rsid w:val="0032605A"/>
    <w:rsid w:val="003273D1"/>
    <w:rsid w:val="00327918"/>
    <w:rsid w:val="00327F57"/>
    <w:rsid w:val="0033298E"/>
    <w:rsid w:val="00334AF4"/>
    <w:rsid w:val="00335F80"/>
    <w:rsid w:val="003362AC"/>
    <w:rsid w:val="00336518"/>
    <w:rsid w:val="003377CC"/>
    <w:rsid w:val="00337951"/>
    <w:rsid w:val="00340A7C"/>
    <w:rsid w:val="00340CFC"/>
    <w:rsid w:val="00340EB2"/>
    <w:rsid w:val="00341F28"/>
    <w:rsid w:val="00342400"/>
    <w:rsid w:val="0034257C"/>
    <w:rsid w:val="003438D7"/>
    <w:rsid w:val="00343F87"/>
    <w:rsid w:val="003449A1"/>
    <w:rsid w:val="00345517"/>
    <w:rsid w:val="00347012"/>
    <w:rsid w:val="00347D71"/>
    <w:rsid w:val="00350940"/>
    <w:rsid w:val="00350EDE"/>
    <w:rsid w:val="003522BE"/>
    <w:rsid w:val="00352BCE"/>
    <w:rsid w:val="0035366A"/>
    <w:rsid w:val="00353D77"/>
    <w:rsid w:val="00355614"/>
    <w:rsid w:val="003559DF"/>
    <w:rsid w:val="00356550"/>
    <w:rsid w:val="00356B88"/>
    <w:rsid w:val="00356D1A"/>
    <w:rsid w:val="003576D1"/>
    <w:rsid w:val="003578E2"/>
    <w:rsid w:val="00360046"/>
    <w:rsid w:val="003610D4"/>
    <w:rsid w:val="003618C0"/>
    <w:rsid w:val="00361B95"/>
    <w:rsid w:val="00361FAB"/>
    <w:rsid w:val="00362AD3"/>
    <w:rsid w:val="0036417B"/>
    <w:rsid w:val="00364206"/>
    <w:rsid w:val="0036498A"/>
    <w:rsid w:val="00365BF8"/>
    <w:rsid w:val="00365EA0"/>
    <w:rsid w:val="003712C3"/>
    <w:rsid w:val="00371C97"/>
    <w:rsid w:val="00372973"/>
    <w:rsid w:val="00372E72"/>
    <w:rsid w:val="00373034"/>
    <w:rsid w:val="00375063"/>
    <w:rsid w:val="00376965"/>
    <w:rsid w:val="00377886"/>
    <w:rsid w:val="00377CF5"/>
    <w:rsid w:val="003817A9"/>
    <w:rsid w:val="003835BF"/>
    <w:rsid w:val="00383768"/>
    <w:rsid w:val="00383A28"/>
    <w:rsid w:val="003841CB"/>
    <w:rsid w:val="00384623"/>
    <w:rsid w:val="00384877"/>
    <w:rsid w:val="0038557C"/>
    <w:rsid w:val="00385BE6"/>
    <w:rsid w:val="0038602A"/>
    <w:rsid w:val="00386036"/>
    <w:rsid w:val="003877C3"/>
    <w:rsid w:val="0039020E"/>
    <w:rsid w:val="00390940"/>
    <w:rsid w:val="00391257"/>
    <w:rsid w:val="00393FF3"/>
    <w:rsid w:val="0039521F"/>
    <w:rsid w:val="00396126"/>
    <w:rsid w:val="00396D48"/>
    <w:rsid w:val="0039730C"/>
    <w:rsid w:val="00397817"/>
    <w:rsid w:val="00397B3E"/>
    <w:rsid w:val="00397C16"/>
    <w:rsid w:val="003A01FF"/>
    <w:rsid w:val="003A0824"/>
    <w:rsid w:val="003A2E89"/>
    <w:rsid w:val="003A3170"/>
    <w:rsid w:val="003A33F4"/>
    <w:rsid w:val="003A37F9"/>
    <w:rsid w:val="003A39F5"/>
    <w:rsid w:val="003A3E8B"/>
    <w:rsid w:val="003A469E"/>
    <w:rsid w:val="003A47A1"/>
    <w:rsid w:val="003A4FC0"/>
    <w:rsid w:val="003A5030"/>
    <w:rsid w:val="003A552D"/>
    <w:rsid w:val="003A599A"/>
    <w:rsid w:val="003A611C"/>
    <w:rsid w:val="003A66B9"/>
    <w:rsid w:val="003A6A9D"/>
    <w:rsid w:val="003B010C"/>
    <w:rsid w:val="003B05D1"/>
    <w:rsid w:val="003B0BD3"/>
    <w:rsid w:val="003B2FAE"/>
    <w:rsid w:val="003B5854"/>
    <w:rsid w:val="003B5AD1"/>
    <w:rsid w:val="003B60D3"/>
    <w:rsid w:val="003B64F7"/>
    <w:rsid w:val="003B718E"/>
    <w:rsid w:val="003B7658"/>
    <w:rsid w:val="003B7B3A"/>
    <w:rsid w:val="003C0B7A"/>
    <w:rsid w:val="003C2D79"/>
    <w:rsid w:val="003C4058"/>
    <w:rsid w:val="003C464C"/>
    <w:rsid w:val="003C5115"/>
    <w:rsid w:val="003C5904"/>
    <w:rsid w:val="003C6B0D"/>
    <w:rsid w:val="003C7039"/>
    <w:rsid w:val="003C7316"/>
    <w:rsid w:val="003D1DC6"/>
    <w:rsid w:val="003D2B6D"/>
    <w:rsid w:val="003D4B80"/>
    <w:rsid w:val="003D5175"/>
    <w:rsid w:val="003D51C5"/>
    <w:rsid w:val="003D646F"/>
    <w:rsid w:val="003D7CDE"/>
    <w:rsid w:val="003E03AD"/>
    <w:rsid w:val="003E18C5"/>
    <w:rsid w:val="003E37D8"/>
    <w:rsid w:val="003E4094"/>
    <w:rsid w:val="003E43A2"/>
    <w:rsid w:val="003E4B77"/>
    <w:rsid w:val="003E4D11"/>
    <w:rsid w:val="003E4E68"/>
    <w:rsid w:val="003E5FBB"/>
    <w:rsid w:val="003E6059"/>
    <w:rsid w:val="003E635D"/>
    <w:rsid w:val="003E6F96"/>
    <w:rsid w:val="003F083D"/>
    <w:rsid w:val="003F1083"/>
    <w:rsid w:val="003F1326"/>
    <w:rsid w:val="003F18ED"/>
    <w:rsid w:val="003F1B15"/>
    <w:rsid w:val="003F1C79"/>
    <w:rsid w:val="003F3A71"/>
    <w:rsid w:val="003F435B"/>
    <w:rsid w:val="003F4689"/>
    <w:rsid w:val="003F4A8E"/>
    <w:rsid w:val="003F4DA4"/>
    <w:rsid w:val="003F5071"/>
    <w:rsid w:val="003F5CFF"/>
    <w:rsid w:val="003F7934"/>
    <w:rsid w:val="003F7B8A"/>
    <w:rsid w:val="00402AF1"/>
    <w:rsid w:val="004030D6"/>
    <w:rsid w:val="004033AE"/>
    <w:rsid w:val="00403F4E"/>
    <w:rsid w:val="004048C7"/>
    <w:rsid w:val="00404D48"/>
    <w:rsid w:val="00404E4F"/>
    <w:rsid w:val="0040540C"/>
    <w:rsid w:val="00406C5D"/>
    <w:rsid w:val="00406CBC"/>
    <w:rsid w:val="004078CE"/>
    <w:rsid w:val="00411663"/>
    <w:rsid w:val="00413316"/>
    <w:rsid w:val="00413616"/>
    <w:rsid w:val="00413E3D"/>
    <w:rsid w:val="00413F80"/>
    <w:rsid w:val="00414844"/>
    <w:rsid w:val="00414B18"/>
    <w:rsid w:val="00414DF0"/>
    <w:rsid w:val="00414EEE"/>
    <w:rsid w:val="004152E0"/>
    <w:rsid w:val="004171B4"/>
    <w:rsid w:val="00417283"/>
    <w:rsid w:val="0041731C"/>
    <w:rsid w:val="00420655"/>
    <w:rsid w:val="00420E68"/>
    <w:rsid w:val="004217A4"/>
    <w:rsid w:val="00422A90"/>
    <w:rsid w:val="00423472"/>
    <w:rsid w:val="00423F52"/>
    <w:rsid w:val="00425854"/>
    <w:rsid w:val="00425D81"/>
    <w:rsid w:val="0042662D"/>
    <w:rsid w:val="00426F8F"/>
    <w:rsid w:val="00427BBD"/>
    <w:rsid w:val="0043049D"/>
    <w:rsid w:val="0043070A"/>
    <w:rsid w:val="00431A8C"/>
    <w:rsid w:val="004327B5"/>
    <w:rsid w:val="0043362C"/>
    <w:rsid w:val="004347F7"/>
    <w:rsid w:val="004350CA"/>
    <w:rsid w:val="00435AFE"/>
    <w:rsid w:val="00436134"/>
    <w:rsid w:val="00436D1E"/>
    <w:rsid w:val="00442315"/>
    <w:rsid w:val="00443813"/>
    <w:rsid w:val="00443DA2"/>
    <w:rsid w:val="004441CA"/>
    <w:rsid w:val="0044455C"/>
    <w:rsid w:val="00445440"/>
    <w:rsid w:val="00445462"/>
    <w:rsid w:val="004455A9"/>
    <w:rsid w:val="00445931"/>
    <w:rsid w:val="004465C3"/>
    <w:rsid w:val="00446A8C"/>
    <w:rsid w:val="00446CD0"/>
    <w:rsid w:val="00450459"/>
    <w:rsid w:val="00450F74"/>
    <w:rsid w:val="004515A9"/>
    <w:rsid w:val="00451D9C"/>
    <w:rsid w:val="00451FBA"/>
    <w:rsid w:val="00452604"/>
    <w:rsid w:val="00452856"/>
    <w:rsid w:val="00454008"/>
    <w:rsid w:val="004547F0"/>
    <w:rsid w:val="00454ABD"/>
    <w:rsid w:val="00454FC6"/>
    <w:rsid w:val="00455223"/>
    <w:rsid w:val="0045625D"/>
    <w:rsid w:val="00456C64"/>
    <w:rsid w:val="004574A5"/>
    <w:rsid w:val="00457897"/>
    <w:rsid w:val="00457D84"/>
    <w:rsid w:val="00460214"/>
    <w:rsid w:val="00460DDF"/>
    <w:rsid w:val="00461EA3"/>
    <w:rsid w:val="00462A6B"/>
    <w:rsid w:val="00463E9A"/>
    <w:rsid w:val="00463F04"/>
    <w:rsid w:val="00464CB8"/>
    <w:rsid w:val="0046561B"/>
    <w:rsid w:val="004702D3"/>
    <w:rsid w:val="00470A5C"/>
    <w:rsid w:val="00470B38"/>
    <w:rsid w:val="00470FBB"/>
    <w:rsid w:val="0047177F"/>
    <w:rsid w:val="0047184D"/>
    <w:rsid w:val="00472761"/>
    <w:rsid w:val="00472CFA"/>
    <w:rsid w:val="00474298"/>
    <w:rsid w:val="00474882"/>
    <w:rsid w:val="004755E9"/>
    <w:rsid w:val="004763ED"/>
    <w:rsid w:val="0047690D"/>
    <w:rsid w:val="00480014"/>
    <w:rsid w:val="00481450"/>
    <w:rsid w:val="0048149A"/>
    <w:rsid w:val="00482231"/>
    <w:rsid w:val="00482446"/>
    <w:rsid w:val="004826AC"/>
    <w:rsid w:val="00482762"/>
    <w:rsid w:val="00483A74"/>
    <w:rsid w:val="00484916"/>
    <w:rsid w:val="00484FC6"/>
    <w:rsid w:val="00485146"/>
    <w:rsid w:val="00487103"/>
    <w:rsid w:val="00487ADD"/>
    <w:rsid w:val="00490E3E"/>
    <w:rsid w:val="00491603"/>
    <w:rsid w:val="00491ACB"/>
    <w:rsid w:val="00492CF0"/>
    <w:rsid w:val="00493574"/>
    <w:rsid w:val="0049409F"/>
    <w:rsid w:val="004971D1"/>
    <w:rsid w:val="004A0738"/>
    <w:rsid w:val="004A0765"/>
    <w:rsid w:val="004A0772"/>
    <w:rsid w:val="004A0CF9"/>
    <w:rsid w:val="004A1B96"/>
    <w:rsid w:val="004A1EBA"/>
    <w:rsid w:val="004A1EE7"/>
    <w:rsid w:val="004A24AB"/>
    <w:rsid w:val="004A2911"/>
    <w:rsid w:val="004A2B89"/>
    <w:rsid w:val="004A2D9C"/>
    <w:rsid w:val="004A48DA"/>
    <w:rsid w:val="004A59F8"/>
    <w:rsid w:val="004A65D9"/>
    <w:rsid w:val="004A720B"/>
    <w:rsid w:val="004A7221"/>
    <w:rsid w:val="004B0EF0"/>
    <w:rsid w:val="004B13B2"/>
    <w:rsid w:val="004B2448"/>
    <w:rsid w:val="004B2BBF"/>
    <w:rsid w:val="004B3DE8"/>
    <w:rsid w:val="004B41C1"/>
    <w:rsid w:val="004B4829"/>
    <w:rsid w:val="004B66B7"/>
    <w:rsid w:val="004B7143"/>
    <w:rsid w:val="004B741A"/>
    <w:rsid w:val="004B748A"/>
    <w:rsid w:val="004B7F44"/>
    <w:rsid w:val="004C0571"/>
    <w:rsid w:val="004C1B3A"/>
    <w:rsid w:val="004C3D2C"/>
    <w:rsid w:val="004C45BB"/>
    <w:rsid w:val="004C56E1"/>
    <w:rsid w:val="004C5E3E"/>
    <w:rsid w:val="004C6D09"/>
    <w:rsid w:val="004C6ECF"/>
    <w:rsid w:val="004C70DD"/>
    <w:rsid w:val="004D0E3F"/>
    <w:rsid w:val="004D10ED"/>
    <w:rsid w:val="004D19D7"/>
    <w:rsid w:val="004D2524"/>
    <w:rsid w:val="004D3AE3"/>
    <w:rsid w:val="004D44E1"/>
    <w:rsid w:val="004D56A5"/>
    <w:rsid w:val="004D57CC"/>
    <w:rsid w:val="004D5FA2"/>
    <w:rsid w:val="004D6161"/>
    <w:rsid w:val="004D656A"/>
    <w:rsid w:val="004D6D0A"/>
    <w:rsid w:val="004D7FFC"/>
    <w:rsid w:val="004E0218"/>
    <w:rsid w:val="004E0337"/>
    <w:rsid w:val="004E1E6B"/>
    <w:rsid w:val="004E28C2"/>
    <w:rsid w:val="004E3073"/>
    <w:rsid w:val="004E3B79"/>
    <w:rsid w:val="004E41B7"/>
    <w:rsid w:val="004E4B45"/>
    <w:rsid w:val="004E4B7A"/>
    <w:rsid w:val="004E59B6"/>
    <w:rsid w:val="004E6923"/>
    <w:rsid w:val="004F10BD"/>
    <w:rsid w:val="004F1B55"/>
    <w:rsid w:val="004F21FF"/>
    <w:rsid w:val="004F2C18"/>
    <w:rsid w:val="004F2FED"/>
    <w:rsid w:val="004F30D1"/>
    <w:rsid w:val="004F45D4"/>
    <w:rsid w:val="004F6CE4"/>
    <w:rsid w:val="004F6F6C"/>
    <w:rsid w:val="004F7A74"/>
    <w:rsid w:val="004F7EE4"/>
    <w:rsid w:val="00501DA9"/>
    <w:rsid w:val="00505E2B"/>
    <w:rsid w:val="00505EBA"/>
    <w:rsid w:val="00507D1D"/>
    <w:rsid w:val="00510F43"/>
    <w:rsid w:val="0051165D"/>
    <w:rsid w:val="005119FF"/>
    <w:rsid w:val="00512167"/>
    <w:rsid w:val="005143EA"/>
    <w:rsid w:val="00514EF9"/>
    <w:rsid w:val="00515B22"/>
    <w:rsid w:val="00515D97"/>
    <w:rsid w:val="00515F19"/>
    <w:rsid w:val="0052011B"/>
    <w:rsid w:val="00521B8D"/>
    <w:rsid w:val="00521F43"/>
    <w:rsid w:val="0052212D"/>
    <w:rsid w:val="005226BD"/>
    <w:rsid w:val="00522958"/>
    <w:rsid w:val="005229E2"/>
    <w:rsid w:val="005233B2"/>
    <w:rsid w:val="0052349D"/>
    <w:rsid w:val="00523CC1"/>
    <w:rsid w:val="00525D73"/>
    <w:rsid w:val="0052695A"/>
    <w:rsid w:val="005269DE"/>
    <w:rsid w:val="00526A1A"/>
    <w:rsid w:val="00526D64"/>
    <w:rsid w:val="00526E05"/>
    <w:rsid w:val="00526F5A"/>
    <w:rsid w:val="005274EB"/>
    <w:rsid w:val="00530F0E"/>
    <w:rsid w:val="005310EB"/>
    <w:rsid w:val="00531953"/>
    <w:rsid w:val="005319EE"/>
    <w:rsid w:val="00540BDE"/>
    <w:rsid w:val="00542A77"/>
    <w:rsid w:val="00545061"/>
    <w:rsid w:val="00545D8D"/>
    <w:rsid w:val="00550119"/>
    <w:rsid w:val="005508B9"/>
    <w:rsid w:val="00550D7C"/>
    <w:rsid w:val="00551480"/>
    <w:rsid w:val="00551A27"/>
    <w:rsid w:val="00551CE3"/>
    <w:rsid w:val="00551DFB"/>
    <w:rsid w:val="005520DC"/>
    <w:rsid w:val="0055344E"/>
    <w:rsid w:val="0055393B"/>
    <w:rsid w:val="005541F6"/>
    <w:rsid w:val="005555EB"/>
    <w:rsid w:val="00556E3C"/>
    <w:rsid w:val="0055706B"/>
    <w:rsid w:val="005604F7"/>
    <w:rsid w:val="005609A2"/>
    <w:rsid w:val="005620E4"/>
    <w:rsid w:val="0056213B"/>
    <w:rsid w:val="00562922"/>
    <w:rsid w:val="00563750"/>
    <w:rsid w:val="005641CC"/>
    <w:rsid w:val="0056471E"/>
    <w:rsid w:val="00564BC0"/>
    <w:rsid w:val="0056520B"/>
    <w:rsid w:val="00565D8D"/>
    <w:rsid w:val="00566313"/>
    <w:rsid w:val="00567061"/>
    <w:rsid w:val="00570907"/>
    <w:rsid w:val="00571996"/>
    <w:rsid w:val="00571CC8"/>
    <w:rsid w:val="005735DD"/>
    <w:rsid w:val="0057647D"/>
    <w:rsid w:val="005779A7"/>
    <w:rsid w:val="0058023E"/>
    <w:rsid w:val="00580594"/>
    <w:rsid w:val="00580EE4"/>
    <w:rsid w:val="00581D11"/>
    <w:rsid w:val="00581DA7"/>
    <w:rsid w:val="00581E67"/>
    <w:rsid w:val="005825D9"/>
    <w:rsid w:val="00582665"/>
    <w:rsid w:val="0058284E"/>
    <w:rsid w:val="0058584B"/>
    <w:rsid w:val="00586B75"/>
    <w:rsid w:val="00586D43"/>
    <w:rsid w:val="00587E28"/>
    <w:rsid w:val="0059044C"/>
    <w:rsid w:val="005907B9"/>
    <w:rsid w:val="00590ACD"/>
    <w:rsid w:val="00591D42"/>
    <w:rsid w:val="0059225C"/>
    <w:rsid w:val="00592ACB"/>
    <w:rsid w:val="0059337E"/>
    <w:rsid w:val="0059380B"/>
    <w:rsid w:val="0059452F"/>
    <w:rsid w:val="005946C8"/>
    <w:rsid w:val="005968A0"/>
    <w:rsid w:val="00596C40"/>
    <w:rsid w:val="005970CB"/>
    <w:rsid w:val="00597CFE"/>
    <w:rsid w:val="005A011E"/>
    <w:rsid w:val="005A05F8"/>
    <w:rsid w:val="005A0608"/>
    <w:rsid w:val="005A1CBD"/>
    <w:rsid w:val="005A373A"/>
    <w:rsid w:val="005A3EC5"/>
    <w:rsid w:val="005A436C"/>
    <w:rsid w:val="005A706C"/>
    <w:rsid w:val="005A71A8"/>
    <w:rsid w:val="005B1240"/>
    <w:rsid w:val="005B1633"/>
    <w:rsid w:val="005B2106"/>
    <w:rsid w:val="005B22D5"/>
    <w:rsid w:val="005B2B2C"/>
    <w:rsid w:val="005B345F"/>
    <w:rsid w:val="005B36BD"/>
    <w:rsid w:val="005B3AF2"/>
    <w:rsid w:val="005B4991"/>
    <w:rsid w:val="005B55C6"/>
    <w:rsid w:val="005B5F39"/>
    <w:rsid w:val="005B6495"/>
    <w:rsid w:val="005B674D"/>
    <w:rsid w:val="005B6B3A"/>
    <w:rsid w:val="005C010F"/>
    <w:rsid w:val="005C0281"/>
    <w:rsid w:val="005C17DE"/>
    <w:rsid w:val="005C1908"/>
    <w:rsid w:val="005C230B"/>
    <w:rsid w:val="005C28AB"/>
    <w:rsid w:val="005C320B"/>
    <w:rsid w:val="005C3D2F"/>
    <w:rsid w:val="005C446C"/>
    <w:rsid w:val="005C462E"/>
    <w:rsid w:val="005C524D"/>
    <w:rsid w:val="005C6885"/>
    <w:rsid w:val="005C6E0A"/>
    <w:rsid w:val="005C6F4E"/>
    <w:rsid w:val="005C7BDE"/>
    <w:rsid w:val="005D0114"/>
    <w:rsid w:val="005D0116"/>
    <w:rsid w:val="005D1A91"/>
    <w:rsid w:val="005D1DE0"/>
    <w:rsid w:val="005D2B55"/>
    <w:rsid w:val="005D3052"/>
    <w:rsid w:val="005D5CAE"/>
    <w:rsid w:val="005D7BB5"/>
    <w:rsid w:val="005E1115"/>
    <w:rsid w:val="005E3A8A"/>
    <w:rsid w:val="005E475B"/>
    <w:rsid w:val="005E6C78"/>
    <w:rsid w:val="005E6ED5"/>
    <w:rsid w:val="005E70BD"/>
    <w:rsid w:val="005E7131"/>
    <w:rsid w:val="005E716D"/>
    <w:rsid w:val="005E725C"/>
    <w:rsid w:val="005E753E"/>
    <w:rsid w:val="005F015F"/>
    <w:rsid w:val="005F0465"/>
    <w:rsid w:val="005F0B28"/>
    <w:rsid w:val="005F0F74"/>
    <w:rsid w:val="005F11E0"/>
    <w:rsid w:val="005F17FC"/>
    <w:rsid w:val="005F2A13"/>
    <w:rsid w:val="005F3005"/>
    <w:rsid w:val="005F3EF1"/>
    <w:rsid w:val="005F4409"/>
    <w:rsid w:val="005F474B"/>
    <w:rsid w:val="005F5381"/>
    <w:rsid w:val="005F77DD"/>
    <w:rsid w:val="0060039F"/>
    <w:rsid w:val="0060076C"/>
    <w:rsid w:val="00600F42"/>
    <w:rsid w:val="00601191"/>
    <w:rsid w:val="00602314"/>
    <w:rsid w:val="006027F1"/>
    <w:rsid w:val="00604A3F"/>
    <w:rsid w:val="0060697A"/>
    <w:rsid w:val="00606FA8"/>
    <w:rsid w:val="006076E0"/>
    <w:rsid w:val="00607B4B"/>
    <w:rsid w:val="006109A5"/>
    <w:rsid w:val="006113C6"/>
    <w:rsid w:val="00612395"/>
    <w:rsid w:val="00613617"/>
    <w:rsid w:val="00614C22"/>
    <w:rsid w:val="00615546"/>
    <w:rsid w:val="0061581E"/>
    <w:rsid w:val="00616254"/>
    <w:rsid w:val="00616E41"/>
    <w:rsid w:val="00616F93"/>
    <w:rsid w:val="0061728C"/>
    <w:rsid w:val="00617583"/>
    <w:rsid w:val="006200CD"/>
    <w:rsid w:val="00620453"/>
    <w:rsid w:val="00620C05"/>
    <w:rsid w:val="00625219"/>
    <w:rsid w:val="00626FCB"/>
    <w:rsid w:val="00627B5D"/>
    <w:rsid w:val="00627D29"/>
    <w:rsid w:val="006300CF"/>
    <w:rsid w:val="0063017F"/>
    <w:rsid w:val="00630719"/>
    <w:rsid w:val="00630E7D"/>
    <w:rsid w:val="006312A8"/>
    <w:rsid w:val="00632E00"/>
    <w:rsid w:val="00634C84"/>
    <w:rsid w:val="006353FF"/>
    <w:rsid w:val="00637F02"/>
    <w:rsid w:val="00641316"/>
    <w:rsid w:val="006417F7"/>
    <w:rsid w:val="0064218E"/>
    <w:rsid w:val="00643F8F"/>
    <w:rsid w:val="0064438B"/>
    <w:rsid w:val="00644B55"/>
    <w:rsid w:val="00644C07"/>
    <w:rsid w:val="00645FC5"/>
    <w:rsid w:val="006466BB"/>
    <w:rsid w:val="006470F0"/>
    <w:rsid w:val="006474DE"/>
    <w:rsid w:val="0065062C"/>
    <w:rsid w:val="00650F6D"/>
    <w:rsid w:val="00651CC7"/>
    <w:rsid w:val="006542E4"/>
    <w:rsid w:val="00654859"/>
    <w:rsid w:val="00655847"/>
    <w:rsid w:val="006561EF"/>
    <w:rsid w:val="00657441"/>
    <w:rsid w:val="006603E3"/>
    <w:rsid w:val="00660CDD"/>
    <w:rsid w:val="0066280E"/>
    <w:rsid w:val="006629BC"/>
    <w:rsid w:val="00664637"/>
    <w:rsid w:val="00664B1E"/>
    <w:rsid w:val="00667457"/>
    <w:rsid w:val="006677B4"/>
    <w:rsid w:val="00670E88"/>
    <w:rsid w:val="00671EBE"/>
    <w:rsid w:val="00672111"/>
    <w:rsid w:val="0067215A"/>
    <w:rsid w:val="00672470"/>
    <w:rsid w:val="006728CA"/>
    <w:rsid w:val="00672FC8"/>
    <w:rsid w:val="00673D2B"/>
    <w:rsid w:val="006740D5"/>
    <w:rsid w:val="00674140"/>
    <w:rsid w:val="006745F5"/>
    <w:rsid w:val="00677080"/>
    <w:rsid w:val="006808C9"/>
    <w:rsid w:val="00680F7E"/>
    <w:rsid w:val="00684794"/>
    <w:rsid w:val="0068494B"/>
    <w:rsid w:val="006849BF"/>
    <w:rsid w:val="006850FA"/>
    <w:rsid w:val="0068597D"/>
    <w:rsid w:val="00685C4D"/>
    <w:rsid w:val="006861F4"/>
    <w:rsid w:val="006867C0"/>
    <w:rsid w:val="0068724E"/>
    <w:rsid w:val="00690034"/>
    <w:rsid w:val="0069106F"/>
    <w:rsid w:val="006918E3"/>
    <w:rsid w:val="00692140"/>
    <w:rsid w:val="00692845"/>
    <w:rsid w:val="006935D2"/>
    <w:rsid w:val="006938DB"/>
    <w:rsid w:val="00696530"/>
    <w:rsid w:val="006965CE"/>
    <w:rsid w:val="006971F2"/>
    <w:rsid w:val="006A0405"/>
    <w:rsid w:val="006A0B64"/>
    <w:rsid w:val="006A17EC"/>
    <w:rsid w:val="006A1F48"/>
    <w:rsid w:val="006A2A97"/>
    <w:rsid w:val="006A2EAC"/>
    <w:rsid w:val="006A3024"/>
    <w:rsid w:val="006A3CC2"/>
    <w:rsid w:val="006A4C6B"/>
    <w:rsid w:val="006A5326"/>
    <w:rsid w:val="006A60FF"/>
    <w:rsid w:val="006A7510"/>
    <w:rsid w:val="006A791F"/>
    <w:rsid w:val="006B1C19"/>
    <w:rsid w:val="006B2BE1"/>
    <w:rsid w:val="006B3210"/>
    <w:rsid w:val="006B4408"/>
    <w:rsid w:val="006B44A7"/>
    <w:rsid w:val="006B5D32"/>
    <w:rsid w:val="006B5F49"/>
    <w:rsid w:val="006B7991"/>
    <w:rsid w:val="006B7E3C"/>
    <w:rsid w:val="006C080F"/>
    <w:rsid w:val="006C0B5A"/>
    <w:rsid w:val="006C347B"/>
    <w:rsid w:val="006C3DE4"/>
    <w:rsid w:val="006C4DE9"/>
    <w:rsid w:val="006C5509"/>
    <w:rsid w:val="006C56ED"/>
    <w:rsid w:val="006C6103"/>
    <w:rsid w:val="006C70F7"/>
    <w:rsid w:val="006C720C"/>
    <w:rsid w:val="006C79DC"/>
    <w:rsid w:val="006C7EB7"/>
    <w:rsid w:val="006D0345"/>
    <w:rsid w:val="006D0A4A"/>
    <w:rsid w:val="006D13A8"/>
    <w:rsid w:val="006D204A"/>
    <w:rsid w:val="006D2DF4"/>
    <w:rsid w:val="006D3D07"/>
    <w:rsid w:val="006D4190"/>
    <w:rsid w:val="006D42A3"/>
    <w:rsid w:val="006D4EDA"/>
    <w:rsid w:val="006D4F8B"/>
    <w:rsid w:val="006D5AFF"/>
    <w:rsid w:val="006D6177"/>
    <w:rsid w:val="006D6AD4"/>
    <w:rsid w:val="006D6E82"/>
    <w:rsid w:val="006D73F1"/>
    <w:rsid w:val="006D7B86"/>
    <w:rsid w:val="006E0DBA"/>
    <w:rsid w:val="006E1001"/>
    <w:rsid w:val="006E23A9"/>
    <w:rsid w:val="006E25E1"/>
    <w:rsid w:val="006E2B69"/>
    <w:rsid w:val="006E41AD"/>
    <w:rsid w:val="006E4580"/>
    <w:rsid w:val="006E5282"/>
    <w:rsid w:val="006E67B2"/>
    <w:rsid w:val="006E703E"/>
    <w:rsid w:val="006E7DDD"/>
    <w:rsid w:val="006F1979"/>
    <w:rsid w:val="006F1F77"/>
    <w:rsid w:val="006F22E2"/>
    <w:rsid w:val="006F272D"/>
    <w:rsid w:val="006F2A4F"/>
    <w:rsid w:val="006F2B73"/>
    <w:rsid w:val="006F394C"/>
    <w:rsid w:val="006F4576"/>
    <w:rsid w:val="006F4F3D"/>
    <w:rsid w:val="006F5691"/>
    <w:rsid w:val="006F5785"/>
    <w:rsid w:val="006F5EE2"/>
    <w:rsid w:val="006F5F82"/>
    <w:rsid w:val="006F6759"/>
    <w:rsid w:val="006F6BEA"/>
    <w:rsid w:val="006F701C"/>
    <w:rsid w:val="006F748B"/>
    <w:rsid w:val="0070056F"/>
    <w:rsid w:val="00700931"/>
    <w:rsid w:val="00700A3F"/>
    <w:rsid w:val="007028E6"/>
    <w:rsid w:val="007032D5"/>
    <w:rsid w:val="00704072"/>
    <w:rsid w:val="00704B63"/>
    <w:rsid w:val="00704E54"/>
    <w:rsid w:val="007051A0"/>
    <w:rsid w:val="00706AD2"/>
    <w:rsid w:val="00706B63"/>
    <w:rsid w:val="00707040"/>
    <w:rsid w:val="007071A4"/>
    <w:rsid w:val="007073EC"/>
    <w:rsid w:val="0071023D"/>
    <w:rsid w:val="0071041A"/>
    <w:rsid w:val="00710658"/>
    <w:rsid w:val="007108EA"/>
    <w:rsid w:val="00711517"/>
    <w:rsid w:val="00711BD0"/>
    <w:rsid w:val="007121CC"/>
    <w:rsid w:val="00712BF5"/>
    <w:rsid w:val="007133CE"/>
    <w:rsid w:val="00713826"/>
    <w:rsid w:val="00713E17"/>
    <w:rsid w:val="00715918"/>
    <w:rsid w:val="00716A72"/>
    <w:rsid w:val="007176F8"/>
    <w:rsid w:val="00717A49"/>
    <w:rsid w:val="00717AEF"/>
    <w:rsid w:val="00720360"/>
    <w:rsid w:val="00721110"/>
    <w:rsid w:val="00722090"/>
    <w:rsid w:val="00723145"/>
    <w:rsid w:val="00723CAA"/>
    <w:rsid w:val="00724DB8"/>
    <w:rsid w:val="00727334"/>
    <w:rsid w:val="00727BB6"/>
    <w:rsid w:val="00730236"/>
    <w:rsid w:val="00730C6E"/>
    <w:rsid w:val="00733F89"/>
    <w:rsid w:val="00733FEA"/>
    <w:rsid w:val="007340FD"/>
    <w:rsid w:val="0073471E"/>
    <w:rsid w:val="00734A6F"/>
    <w:rsid w:val="0073505B"/>
    <w:rsid w:val="0073546E"/>
    <w:rsid w:val="007365E1"/>
    <w:rsid w:val="007372B5"/>
    <w:rsid w:val="00740090"/>
    <w:rsid w:val="00740095"/>
    <w:rsid w:val="007401F1"/>
    <w:rsid w:val="00740690"/>
    <w:rsid w:val="00740C1D"/>
    <w:rsid w:val="00741195"/>
    <w:rsid w:val="007424DE"/>
    <w:rsid w:val="00743706"/>
    <w:rsid w:val="00743E23"/>
    <w:rsid w:val="00743EB3"/>
    <w:rsid w:val="00743F21"/>
    <w:rsid w:val="0074485D"/>
    <w:rsid w:val="00746CE3"/>
    <w:rsid w:val="00751AC3"/>
    <w:rsid w:val="00752257"/>
    <w:rsid w:val="00752676"/>
    <w:rsid w:val="00754E58"/>
    <w:rsid w:val="00756578"/>
    <w:rsid w:val="00757DA5"/>
    <w:rsid w:val="007617E3"/>
    <w:rsid w:val="00762AA2"/>
    <w:rsid w:val="00762DFD"/>
    <w:rsid w:val="00763C5F"/>
    <w:rsid w:val="00763D08"/>
    <w:rsid w:val="00764B83"/>
    <w:rsid w:val="007657AB"/>
    <w:rsid w:val="00765AA5"/>
    <w:rsid w:val="00765E48"/>
    <w:rsid w:val="00766382"/>
    <w:rsid w:val="0076703C"/>
    <w:rsid w:val="0076707A"/>
    <w:rsid w:val="007671DB"/>
    <w:rsid w:val="00767B27"/>
    <w:rsid w:val="00767F1A"/>
    <w:rsid w:val="00770847"/>
    <w:rsid w:val="00770D2C"/>
    <w:rsid w:val="00770F82"/>
    <w:rsid w:val="00773591"/>
    <w:rsid w:val="00775405"/>
    <w:rsid w:val="007762E3"/>
    <w:rsid w:val="00776E12"/>
    <w:rsid w:val="00777163"/>
    <w:rsid w:val="00777818"/>
    <w:rsid w:val="00780BC5"/>
    <w:rsid w:val="00781284"/>
    <w:rsid w:val="0078150F"/>
    <w:rsid w:val="00781742"/>
    <w:rsid w:val="00782827"/>
    <w:rsid w:val="0078302B"/>
    <w:rsid w:val="0078385F"/>
    <w:rsid w:val="00783A71"/>
    <w:rsid w:val="00783BA2"/>
    <w:rsid w:val="00784870"/>
    <w:rsid w:val="00784C0F"/>
    <w:rsid w:val="00784E78"/>
    <w:rsid w:val="0078536B"/>
    <w:rsid w:val="00785C6A"/>
    <w:rsid w:val="00785EFC"/>
    <w:rsid w:val="00790714"/>
    <w:rsid w:val="00792784"/>
    <w:rsid w:val="00792D84"/>
    <w:rsid w:val="00794125"/>
    <w:rsid w:val="00794AED"/>
    <w:rsid w:val="00795043"/>
    <w:rsid w:val="00795890"/>
    <w:rsid w:val="007959D1"/>
    <w:rsid w:val="00797F4D"/>
    <w:rsid w:val="007A1484"/>
    <w:rsid w:val="007A1D58"/>
    <w:rsid w:val="007A2839"/>
    <w:rsid w:val="007A3183"/>
    <w:rsid w:val="007A359A"/>
    <w:rsid w:val="007A4E0B"/>
    <w:rsid w:val="007A585C"/>
    <w:rsid w:val="007A7574"/>
    <w:rsid w:val="007B0AFC"/>
    <w:rsid w:val="007B1999"/>
    <w:rsid w:val="007B222F"/>
    <w:rsid w:val="007B2545"/>
    <w:rsid w:val="007B2B47"/>
    <w:rsid w:val="007B353B"/>
    <w:rsid w:val="007B3CE3"/>
    <w:rsid w:val="007B4FF7"/>
    <w:rsid w:val="007B5226"/>
    <w:rsid w:val="007B62F8"/>
    <w:rsid w:val="007B66A0"/>
    <w:rsid w:val="007B7908"/>
    <w:rsid w:val="007C0311"/>
    <w:rsid w:val="007C1FE9"/>
    <w:rsid w:val="007C2501"/>
    <w:rsid w:val="007C47C4"/>
    <w:rsid w:val="007C51CD"/>
    <w:rsid w:val="007C5755"/>
    <w:rsid w:val="007C5764"/>
    <w:rsid w:val="007C5B1E"/>
    <w:rsid w:val="007C6764"/>
    <w:rsid w:val="007C68D2"/>
    <w:rsid w:val="007D0532"/>
    <w:rsid w:val="007D0EA0"/>
    <w:rsid w:val="007D1D33"/>
    <w:rsid w:val="007D2669"/>
    <w:rsid w:val="007D388A"/>
    <w:rsid w:val="007D47D9"/>
    <w:rsid w:val="007D5D4F"/>
    <w:rsid w:val="007D765C"/>
    <w:rsid w:val="007D7BBA"/>
    <w:rsid w:val="007E0574"/>
    <w:rsid w:val="007E0C53"/>
    <w:rsid w:val="007E0FC0"/>
    <w:rsid w:val="007E120F"/>
    <w:rsid w:val="007E1A12"/>
    <w:rsid w:val="007E3152"/>
    <w:rsid w:val="007E371A"/>
    <w:rsid w:val="007E3987"/>
    <w:rsid w:val="007E3C53"/>
    <w:rsid w:val="007E652D"/>
    <w:rsid w:val="007E666D"/>
    <w:rsid w:val="007E78F2"/>
    <w:rsid w:val="007F0761"/>
    <w:rsid w:val="007F086C"/>
    <w:rsid w:val="007F091C"/>
    <w:rsid w:val="007F0A0B"/>
    <w:rsid w:val="007F0DC3"/>
    <w:rsid w:val="007F15EB"/>
    <w:rsid w:val="007F1957"/>
    <w:rsid w:val="007F2C96"/>
    <w:rsid w:val="007F2E4B"/>
    <w:rsid w:val="007F3169"/>
    <w:rsid w:val="007F40A3"/>
    <w:rsid w:val="007F4E2F"/>
    <w:rsid w:val="007F55FA"/>
    <w:rsid w:val="007F5C81"/>
    <w:rsid w:val="007F741F"/>
    <w:rsid w:val="008006ED"/>
    <w:rsid w:val="00800E00"/>
    <w:rsid w:val="00801410"/>
    <w:rsid w:val="008032B7"/>
    <w:rsid w:val="00803E55"/>
    <w:rsid w:val="0080425E"/>
    <w:rsid w:val="008042CE"/>
    <w:rsid w:val="00804773"/>
    <w:rsid w:val="0080491B"/>
    <w:rsid w:val="00804A47"/>
    <w:rsid w:val="00804CA7"/>
    <w:rsid w:val="008057B8"/>
    <w:rsid w:val="00805ACA"/>
    <w:rsid w:val="0080706A"/>
    <w:rsid w:val="00807342"/>
    <w:rsid w:val="008073D0"/>
    <w:rsid w:val="00807B5E"/>
    <w:rsid w:val="008103B6"/>
    <w:rsid w:val="00810FFC"/>
    <w:rsid w:val="00811661"/>
    <w:rsid w:val="00812852"/>
    <w:rsid w:val="00814387"/>
    <w:rsid w:val="00815713"/>
    <w:rsid w:val="00815E83"/>
    <w:rsid w:val="008174DC"/>
    <w:rsid w:val="00817C38"/>
    <w:rsid w:val="00820203"/>
    <w:rsid w:val="008202C6"/>
    <w:rsid w:val="00820C8A"/>
    <w:rsid w:val="008214C4"/>
    <w:rsid w:val="00821F5B"/>
    <w:rsid w:val="008220B8"/>
    <w:rsid w:val="00822651"/>
    <w:rsid w:val="00822F36"/>
    <w:rsid w:val="008232AF"/>
    <w:rsid w:val="0082349C"/>
    <w:rsid w:val="00825AAA"/>
    <w:rsid w:val="008262E0"/>
    <w:rsid w:val="00826415"/>
    <w:rsid w:val="008265FF"/>
    <w:rsid w:val="00826A93"/>
    <w:rsid w:val="00826F63"/>
    <w:rsid w:val="00827352"/>
    <w:rsid w:val="00827448"/>
    <w:rsid w:val="00827A21"/>
    <w:rsid w:val="00830D10"/>
    <w:rsid w:val="0083108B"/>
    <w:rsid w:val="008310D7"/>
    <w:rsid w:val="008314DD"/>
    <w:rsid w:val="00831B96"/>
    <w:rsid w:val="00831E2B"/>
    <w:rsid w:val="008322D1"/>
    <w:rsid w:val="00832C16"/>
    <w:rsid w:val="00834BBD"/>
    <w:rsid w:val="00835BF4"/>
    <w:rsid w:val="0083636E"/>
    <w:rsid w:val="00836856"/>
    <w:rsid w:val="00836E96"/>
    <w:rsid w:val="008379C5"/>
    <w:rsid w:val="00840485"/>
    <w:rsid w:val="00841074"/>
    <w:rsid w:val="00842867"/>
    <w:rsid w:val="00843096"/>
    <w:rsid w:val="008433E8"/>
    <w:rsid w:val="008442DD"/>
    <w:rsid w:val="00844680"/>
    <w:rsid w:val="00845DCA"/>
    <w:rsid w:val="008464D6"/>
    <w:rsid w:val="008474BF"/>
    <w:rsid w:val="00847B07"/>
    <w:rsid w:val="00850051"/>
    <w:rsid w:val="0085053F"/>
    <w:rsid w:val="00850BFD"/>
    <w:rsid w:val="0085213D"/>
    <w:rsid w:val="00853362"/>
    <w:rsid w:val="00853BAA"/>
    <w:rsid w:val="00853CE5"/>
    <w:rsid w:val="00854927"/>
    <w:rsid w:val="0085544B"/>
    <w:rsid w:val="00855B18"/>
    <w:rsid w:val="00856133"/>
    <w:rsid w:val="00860FDD"/>
    <w:rsid w:val="00861983"/>
    <w:rsid w:val="0086369E"/>
    <w:rsid w:val="00864732"/>
    <w:rsid w:val="00865A1D"/>
    <w:rsid w:val="00865B10"/>
    <w:rsid w:val="00866E98"/>
    <w:rsid w:val="00867CCB"/>
    <w:rsid w:val="00867F85"/>
    <w:rsid w:val="00870F0A"/>
    <w:rsid w:val="00872627"/>
    <w:rsid w:val="008727CC"/>
    <w:rsid w:val="008731D4"/>
    <w:rsid w:val="008746CB"/>
    <w:rsid w:val="00874B1B"/>
    <w:rsid w:val="00874E3A"/>
    <w:rsid w:val="008758E4"/>
    <w:rsid w:val="008769ED"/>
    <w:rsid w:val="00877D88"/>
    <w:rsid w:val="008800B8"/>
    <w:rsid w:val="008804A7"/>
    <w:rsid w:val="00880F2A"/>
    <w:rsid w:val="0088160F"/>
    <w:rsid w:val="00881C47"/>
    <w:rsid w:val="0088204F"/>
    <w:rsid w:val="00882ACB"/>
    <w:rsid w:val="00885073"/>
    <w:rsid w:val="008852E3"/>
    <w:rsid w:val="00885AE9"/>
    <w:rsid w:val="008860FE"/>
    <w:rsid w:val="00886B64"/>
    <w:rsid w:val="0088790F"/>
    <w:rsid w:val="00887B75"/>
    <w:rsid w:val="00887CDA"/>
    <w:rsid w:val="00887EA7"/>
    <w:rsid w:val="00890891"/>
    <w:rsid w:val="008908F6"/>
    <w:rsid w:val="00890E96"/>
    <w:rsid w:val="0089150E"/>
    <w:rsid w:val="008934A8"/>
    <w:rsid w:val="00893F4E"/>
    <w:rsid w:val="00895AC7"/>
    <w:rsid w:val="00896A97"/>
    <w:rsid w:val="00896BCD"/>
    <w:rsid w:val="008971E5"/>
    <w:rsid w:val="008973F3"/>
    <w:rsid w:val="008A0E74"/>
    <w:rsid w:val="008A16FB"/>
    <w:rsid w:val="008A196C"/>
    <w:rsid w:val="008A200E"/>
    <w:rsid w:val="008A2FD3"/>
    <w:rsid w:val="008A411F"/>
    <w:rsid w:val="008A4E3B"/>
    <w:rsid w:val="008A5BE4"/>
    <w:rsid w:val="008A5E56"/>
    <w:rsid w:val="008A692D"/>
    <w:rsid w:val="008A6E88"/>
    <w:rsid w:val="008B14F4"/>
    <w:rsid w:val="008B21E9"/>
    <w:rsid w:val="008B2836"/>
    <w:rsid w:val="008B31E7"/>
    <w:rsid w:val="008B44F5"/>
    <w:rsid w:val="008B48C2"/>
    <w:rsid w:val="008B7287"/>
    <w:rsid w:val="008B7E30"/>
    <w:rsid w:val="008C079D"/>
    <w:rsid w:val="008C0C49"/>
    <w:rsid w:val="008C0C9B"/>
    <w:rsid w:val="008C2679"/>
    <w:rsid w:val="008C2E92"/>
    <w:rsid w:val="008C4E2C"/>
    <w:rsid w:val="008C5ADB"/>
    <w:rsid w:val="008C6ABC"/>
    <w:rsid w:val="008C7451"/>
    <w:rsid w:val="008C74EF"/>
    <w:rsid w:val="008C7FBA"/>
    <w:rsid w:val="008D0CD1"/>
    <w:rsid w:val="008D1A19"/>
    <w:rsid w:val="008D2073"/>
    <w:rsid w:val="008D29CA"/>
    <w:rsid w:val="008D3E18"/>
    <w:rsid w:val="008D4BB6"/>
    <w:rsid w:val="008D517A"/>
    <w:rsid w:val="008D5997"/>
    <w:rsid w:val="008D79AE"/>
    <w:rsid w:val="008D7DB4"/>
    <w:rsid w:val="008E01E1"/>
    <w:rsid w:val="008E09C0"/>
    <w:rsid w:val="008E26A2"/>
    <w:rsid w:val="008E26C4"/>
    <w:rsid w:val="008E3175"/>
    <w:rsid w:val="008E3648"/>
    <w:rsid w:val="008E39A5"/>
    <w:rsid w:val="008E4E15"/>
    <w:rsid w:val="008E4FC4"/>
    <w:rsid w:val="008E67A0"/>
    <w:rsid w:val="008E6E86"/>
    <w:rsid w:val="008E775C"/>
    <w:rsid w:val="008F0CD8"/>
    <w:rsid w:val="008F172D"/>
    <w:rsid w:val="008F177F"/>
    <w:rsid w:val="008F2C8C"/>
    <w:rsid w:val="008F303A"/>
    <w:rsid w:val="008F33D6"/>
    <w:rsid w:val="008F42F2"/>
    <w:rsid w:val="008F46E1"/>
    <w:rsid w:val="008F4AC9"/>
    <w:rsid w:val="008F54B4"/>
    <w:rsid w:val="008F6855"/>
    <w:rsid w:val="008F7D28"/>
    <w:rsid w:val="00900E0D"/>
    <w:rsid w:val="00901356"/>
    <w:rsid w:val="00901DE8"/>
    <w:rsid w:val="00902A85"/>
    <w:rsid w:val="009031CF"/>
    <w:rsid w:val="0090350B"/>
    <w:rsid w:val="00904C58"/>
    <w:rsid w:val="0090526F"/>
    <w:rsid w:val="00906788"/>
    <w:rsid w:val="00907926"/>
    <w:rsid w:val="00907F8B"/>
    <w:rsid w:val="00910432"/>
    <w:rsid w:val="00910560"/>
    <w:rsid w:val="00911645"/>
    <w:rsid w:val="00912D52"/>
    <w:rsid w:val="00915AC5"/>
    <w:rsid w:val="00916400"/>
    <w:rsid w:val="00917E2F"/>
    <w:rsid w:val="00917EE2"/>
    <w:rsid w:val="00920423"/>
    <w:rsid w:val="0092274C"/>
    <w:rsid w:val="009227DF"/>
    <w:rsid w:val="009234AC"/>
    <w:rsid w:val="00924027"/>
    <w:rsid w:val="0092442B"/>
    <w:rsid w:val="009259FC"/>
    <w:rsid w:val="00925B40"/>
    <w:rsid w:val="0092622A"/>
    <w:rsid w:val="0092761A"/>
    <w:rsid w:val="00927C60"/>
    <w:rsid w:val="00927FB7"/>
    <w:rsid w:val="0093098E"/>
    <w:rsid w:val="00932E07"/>
    <w:rsid w:val="00934C13"/>
    <w:rsid w:val="00935A86"/>
    <w:rsid w:val="00935C3E"/>
    <w:rsid w:val="0093601F"/>
    <w:rsid w:val="00936B4E"/>
    <w:rsid w:val="00936C56"/>
    <w:rsid w:val="00936D6C"/>
    <w:rsid w:val="00936E6A"/>
    <w:rsid w:val="0093721A"/>
    <w:rsid w:val="00940773"/>
    <w:rsid w:val="009407A5"/>
    <w:rsid w:val="00940F2E"/>
    <w:rsid w:val="00942038"/>
    <w:rsid w:val="0094263E"/>
    <w:rsid w:val="00943B14"/>
    <w:rsid w:val="009447E0"/>
    <w:rsid w:val="00944A86"/>
    <w:rsid w:val="009470C6"/>
    <w:rsid w:val="009471E7"/>
    <w:rsid w:val="009505C8"/>
    <w:rsid w:val="00950689"/>
    <w:rsid w:val="00950CC9"/>
    <w:rsid w:val="009517E8"/>
    <w:rsid w:val="0095202B"/>
    <w:rsid w:val="00952D01"/>
    <w:rsid w:val="0095581B"/>
    <w:rsid w:val="00955F2A"/>
    <w:rsid w:val="00956D6A"/>
    <w:rsid w:val="00957CE3"/>
    <w:rsid w:val="00957DEA"/>
    <w:rsid w:val="0096062B"/>
    <w:rsid w:val="00960996"/>
    <w:rsid w:val="00961053"/>
    <w:rsid w:val="00961854"/>
    <w:rsid w:val="00961C0C"/>
    <w:rsid w:val="00962200"/>
    <w:rsid w:val="00964059"/>
    <w:rsid w:val="00964583"/>
    <w:rsid w:val="00964D26"/>
    <w:rsid w:val="00970169"/>
    <w:rsid w:val="00971071"/>
    <w:rsid w:val="00971176"/>
    <w:rsid w:val="009714B8"/>
    <w:rsid w:val="00971789"/>
    <w:rsid w:val="009719E5"/>
    <w:rsid w:val="009725F9"/>
    <w:rsid w:val="009728F3"/>
    <w:rsid w:val="00973E1A"/>
    <w:rsid w:val="009754BE"/>
    <w:rsid w:val="0097577B"/>
    <w:rsid w:val="00977337"/>
    <w:rsid w:val="00977619"/>
    <w:rsid w:val="00980303"/>
    <w:rsid w:val="0098137A"/>
    <w:rsid w:val="009822D9"/>
    <w:rsid w:val="00983023"/>
    <w:rsid w:val="00984939"/>
    <w:rsid w:val="00985484"/>
    <w:rsid w:val="00986797"/>
    <w:rsid w:val="0098689A"/>
    <w:rsid w:val="00987761"/>
    <w:rsid w:val="00987A84"/>
    <w:rsid w:val="00987DAE"/>
    <w:rsid w:val="009910DF"/>
    <w:rsid w:val="009916D9"/>
    <w:rsid w:val="00991EEB"/>
    <w:rsid w:val="00992561"/>
    <w:rsid w:val="00992C8D"/>
    <w:rsid w:val="00993382"/>
    <w:rsid w:val="0099385F"/>
    <w:rsid w:val="00993B0A"/>
    <w:rsid w:val="00993E3A"/>
    <w:rsid w:val="00994E66"/>
    <w:rsid w:val="00995688"/>
    <w:rsid w:val="00995BB8"/>
    <w:rsid w:val="00996A81"/>
    <w:rsid w:val="00996ADA"/>
    <w:rsid w:val="009A3349"/>
    <w:rsid w:val="009A3438"/>
    <w:rsid w:val="009A3464"/>
    <w:rsid w:val="009A38C3"/>
    <w:rsid w:val="009A47A0"/>
    <w:rsid w:val="009A581C"/>
    <w:rsid w:val="009A6353"/>
    <w:rsid w:val="009A67C9"/>
    <w:rsid w:val="009A7C75"/>
    <w:rsid w:val="009B03B6"/>
    <w:rsid w:val="009B0B8A"/>
    <w:rsid w:val="009B1F6A"/>
    <w:rsid w:val="009B2397"/>
    <w:rsid w:val="009B3815"/>
    <w:rsid w:val="009B4934"/>
    <w:rsid w:val="009B4BF3"/>
    <w:rsid w:val="009B5D00"/>
    <w:rsid w:val="009B5DE5"/>
    <w:rsid w:val="009B6135"/>
    <w:rsid w:val="009B6E56"/>
    <w:rsid w:val="009B7433"/>
    <w:rsid w:val="009B75B6"/>
    <w:rsid w:val="009B7C87"/>
    <w:rsid w:val="009C121D"/>
    <w:rsid w:val="009C17E4"/>
    <w:rsid w:val="009C1D6F"/>
    <w:rsid w:val="009C29A1"/>
    <w:rsid w:val="009C3E70"/>
    <w:rsid w:val="009C3F57"/>
    <w:rsid w:val="009C49A1"/>
    <w:rsid w:val="009C4D1F"/>
    <w:rsid w:val="009C57A8"/>
    <w:rsid w:val="009C5FC8"/>
    <w:rsid w:val="009C6A27"/>
    <w:rsid w:val="009C6A6C"/>
    <w:rsid w:val="009C7C49"/>
    <w:rsid w:val="009D0339"/>
    <w:rsid w:val="009D03CB"/>
    <w:rsid w:val="009D04CA"/>
    <w:rsid w:val="009D15A1"/>
    <w:rsid w:val="009D1ADB"/>
    <w:rsid w:val="009D1FA2"/>
    <w:rsid w:val="009D2631"/>
    <w:rsid w:val="009D370F"/>
    <w:rsid w:val="009D6194"/>
    <w:rsid w:val="009E005D"/>
    <w:rsid w:val="009E2104"/>
    <w:rsid w:val="009E5ECC"/>
    <w:rsid w:val="009E6040"/>
    <w:rsid w:val="009E707A"/>
    <w:rsid w:val="009F0596"/>
    <w:rsid w:val="009F0773"/>
    <w:rsid w:val="009F117A"/>
    <w:rsid w:val="009F216A"/>
    <w:rsid w:val="009F435B"/>
    <w:rsid w:val="009F4A0E"/>
    <w:rsid w:val="009F515C"/>
    <w:rsid w:val="009F724B"/>
    <w:rsid w:val="009F7CED"/>
    <w:rsid w:val="00A00697"/>
    <w:rsid w:val="00A01473"/>
    <w:rsid w:val="00A01A7A"/>
    <w:rsid w:val="00A02293"/>
    <w:rsid w:val="00A0266B"/>
    <w:rsid w:val="00A026C9"/>
    <w:rsid w:val="00A03C71"/>
    <w:rsid w:val="00A06111"/>
    <w:rsid w:val="00A0721C"/>
    <w:rsid w:val="00A106D7"/>
    <w:rsid w:val="00A107CC"/>
    <w:rsid w:val="00A11528"/>
    <w:rsid w:val="00A1153B"/>
    <w:rsid w:val="00A11709"/>
    <w:rsid w:val="00A119DB"/>
    <w:rsid w:val="00A12588"/>
    <w:rsid w:val="00A1364F"/>
    <w:rsid w:val="00A1386A"/>
    <w:rsid w:val="00A150EF"/>
    <w:rsid w:val="00A1566A"/>
    <w:rsid w:val="00A1757E"/>
    <w:rsid w:val="00A179C4"/>
    <w:rsid w:val="00A219A7"/>
    <w:rsid w:val="00A21F47"/>
    <w:rsid w:val="00A221BC"/>
    <w:rsid w:val="00A223BB"/>
    <w:rsid w:val="00A22B08"/>
    <w:rsid w:val="00A230F4"/>
    <w:rsid w:val="00A26616"/>
    <w:rsid w:val="00A26B7D"/>
    <w:rsid w:val="00A31D67"/>
    <w:rsid w:val="00A32000"/>
    <w:rsid w:val="00A33754"/>
    <w:rsid w:val="00A3473E"/>
    <w:rsid w:val="00A3630D"/>
    <w:rsid w:val="00A36AB1"/>
    <w:rsid w:val="00A37217"/>
    <w:rsid w:val="00A404D2"/>
    <w:rsid w:val="00A4052D"/>
    <w:rsid w:val="00A40886"/>
    <w:rsid w:val="00A40F7B"/>
    <w:rsid w:val="00A41C24"/>
    <w:rsid w:val="00A42AB9"/>
    <w:rsid w:val="00A443CD"/>
    <w:rsid w:val="00A452EE"/>
    <w:rsid w:val="00A45343"/>
    <w:rsid w:val="00A465A7"/>
    <w:rsid w:val="00A46623"/>
    <w:rsid w:val="00A4675D"/>
    <w:rsid w:val="00A476FD"/>
    <w:rsid w:val="00A50C60"/>
    <w:rsid w:val="00A515F0"/>
    <w:rsid w:val="00A51FB4"/>
    <w:rsid w:val="00A52176"/>
    <w:rsid w:val="00A527D0"/>
    <w:rsid w:val="00A52AE2"/>
    <w:rsid w:val="00A5323D"/>
    <w:rsid w:val="00A53D52"/>
    <w:rsid w:val="00A5406A"/>
    <w:rsid w:val="00A54408"/>
    <w:rsid w:val="00A55006"/>
    <w:rsid w:val="00A562DF"/>
    <w:rsid w:val="00A569C5"/>
    <w:rsid w:val="00A56D8E"/>
    <w:rsid w:val="00A56EA2"/>
    <w:rsid w:val="00A63226"/>
    <w:rsid w:val="00A6394C"/>
    <w:rsid w:val="00A64296"/>
    <w:rsid w:val="00A642DE"/>
    <w:rsid w:val="00A65270"/>
    <w:rsid w:val="00A656B0"/>
    <w:rsid w:val="00A65F3B"/>
    <w:rsid w:val="00A66111"/>
    <w:rsid w:val="00A67324"/>
    <w:rsid w:val="00A67682"/>
    <w:rsid w:val="00A679CD"/>
    <w:rsid w:val="00A703C9"/>
    <w:rsid w:val="00A71E68"/>
    <w:rsid w:val="00A72536"/>
    <w:rsid w:val="00A729DC"/>
    <w:rsid w:val="00A72B0D"/>
    <w:rsid w:val="00A72FB1"/>
    <w:rsid w:val="00A75EC4"/>
    <w:rsid w:val="00A80690"/>
    <w:rsid w:val="00A81228"/>
    <w:rsid w:val="00A81297"/>
    <w:rsid w:val="00A81F35"/>
    <w:rsid w:val="00A82B59"/>
    <w:rsid w:val="00A83301"/>
    <w:rsid w:val="00A83FC8"/>
    <w:rsid w:val="00A83FFD"/>
    <w:rsid w:val="00A84926"/>
    <w:rsid w:val="00A85C61"/>
    <w:rsid w:val="00A862ED"/>
    <w:rsid w:val="00A8730C"/>
    <w:rsid w:val="00A87A46"/>
    <w:rsid w:val="00A90511"/>
    <w:rsid w:val="00A90E41"/>
    <w:rsid w:val="00A90E87"/>
    <w:rsid w:val="00A9112F"/>
    <w:rsid w:val="00A914E9"/>
    <w:rsid w:val="00A917AD"/>
    <w:rsid w:val="00A93F61"/>
    <w:rsid w:val="00A94075"/>
    <w:rsid w:val="00A94961"/>
    <w:rsid w:val="00A95C4A"/>
    <w:rsid w:val="00A960E9"/>
    <w:rsid w:val="00A96C57"/>
    <w:rsid w:val="00AA038F"/>
    <w:rsid w:val="00AA4092"/>
    <w:rsid w:val="00AA4DA0"/>
    <w:rsid w:val="00AA5488"/>
    <w:rsid w:val="00AA5B52"/>
    <w:rsid w:val="00AA5EE5"/>
    <w:rsid w:val="00AA5F7F"/>
    <w:rsid w:val="00AB04B8"/>
    <w:rsid w:val="00AB0C10"/>
    <w:rsid w:val="00AB1197"/>
    <w:rsid w:val="00AB18FD"/>
    <w:rsid w:val="00AB1C8C"/>
    <w:rsid w:val="00AB2B4E"/>
    <w:rsid w:val="00AB4628"/>
    <w:rsid w:val="00AB5521"/>
    <w:rsid w:val="00AB5A83"/>
    <w:rsid w:val="00AB5CF1"/>
    <w:rsid w:val="00AB5D7A"/>
    <w:rsid w:val="00AB6010"/>
    <w:rsid w:val="00AB6081"/>
    <w:rsid w:val="00AB6F1E"/>
    <w:rsid w:val="00AB7350"/>
    <w:rsid w:val="00AB79D7"/>
    <w:rsid w:val="00AB7B46"/>
    <w:rsid w:val="00AC13DB"/>
    <w:rsid w:val="00AC152B"/>
    <w:rsid w:val="00AC16C5"/>
    <w:rsid w:val="00AC1856"/>
    <w:rsid w:val="00AC1F80"/>
    <w:rsid w:val="00AC2822"/>
    <w:rsid w:val="00AC322C"/>
    <w:rsid w:val="00AC3E62"/>
    <w:rsid w:val="00AC5621"/>
    <w:rsid w:val="00AC6C81"/>
    <w:rsid w:val="00AC6D77"/>
    <w:rsid w:val="00AC6F1B"/>
    <w:rsid w:val="00AD0038"/>
    <w:rsid w:val="00AD008D"/>
    <w:rsid w:val="00AD0549"/>
    <w:rsid w:val="00AD351A"/>
    <w:rsid w:val="00AD3FDC"/>
    <w:rsid w:val="00AD4128"/>
    <w:rsid w:val="00AD4A26"/>
    <w:rsid w:val="00AD4D9D"/>
    <w:rsid w:val="00AD5889"/>
    <w:rsid w:val="00AD675B"/>
    <w:rsid w:val="00AD68A3"/>
    <w:rsid w:val="00AD6FEF"/>
    <w:rsid w:val="00AE0D7D"/>
    <w:rsid w:val="00AE214A"/>
    <w:rsid w:val="00AE2E4C"/>
    <w:rsid w:val="00AE3556"/>
    <w:rsid w:val="00AE35D4"/>
    <w:rsid w:val="00AE4663"/>
    <w:rsid w:val="00AE4672"/>
    <w:rsid w:val="00AE4CC4"/>
    <w:rsid w:val="00AE503F"/>
    <w:rsid w:val="00AE594E"/>
    <w:rsid w:val="00AE5FAA"/>
    <w:rsid w:val="00AE6020"/>
    <w:rsid w:val="00AE7F2A"/>
    <w:rsid w:val="00AF05F3"/>
    <w:rsid w:val="00AF10BB"/>
    <w:rsid w:val="00AF22FC"/>
    <w:rsid w:val="00AF2803"/>
    <w:rsid w:val="00AF2B8B"/>
    <w:rsid w:val="00AF3674"/>
    <w:rsid w:val="00AF3A7F"/>
    <w:rsid w:val="00AF4180"/>
    <w:rsid w:val="00AF6492"/>
    <w:rsid w:val="00AF664C"/>
    <w:rsid w:val="00AF6880"/>
    <w:rsid w:val="00AF6D96"/>
    <w:rsid w:val="00AF7263"/>
    <w:rsid w:val="00AF7AC7"/>
    <w:rsid w:val="00B00212"/>
    <w:rsid w:val="00B00509"/>
    <w:rsid w:val="00B01E0B"/>
    <w:rsid w:val="00B021ED"/>
    <w:rsid w:val="00B030BA"/>
    <w:rsid w:val="00B0311F"/>
    <w:rsid w:val="00B05536"/>
    <w:rsid w:val="00B05C46"/>
    <w:rsid w:val="00B06D4A"/>
    <w:rsid w:val="00B0743F"/>
    <w:rsid w:val="00B07E2D"/>
    <w:rsid w:val="00B107A4"/>
    <w:rsid w:val="00B1093E"/>
    <w:rsid w:val="00B10CE5"/>
    <w:rsid w:val="00B11B41"/>
    <w:rsid w:val="00B12D43"/>
    <w:rsid w:val="00B13F36"/>
    <w:rsid w:val="00B14FF3"/>
    <w:rsid w:val="00B1538A"/>
    <w:rsid w:val="00B20D52"/>
    <w:rsid w:val="00B211BF"/>
    <w:rsid w:val="00B22D2D"/>
    <w:rsid w:val="00B23434"/>
    <w:rsid w:val="00B24607"/>
    <w:rsid w:val="00B24789"/>
    <w:rsid w:val="00B251E8"/>
    <w:rsid w:val="00B2598F"/>
    <w:rsid w:val="00B25B7D"/>
    <w:rsid w:val="00B25BCD"/>
    <w:rsid w:val="00B25EE7"/>
    <w:rsid w:val="00B262EC"/>
    <w:rsid w:val="00B27CFB"/>
    <w:rsid w:val="00B30D04"/>
    <w:rsid w:val="00B31A1C"/>
    <w:rsid w:val="00B31B03"/>
    <w:rsid w:val="00B31C45"/>
    <w:rsid w:val="00B3268B"/>
    <w:rsid w:val="00B32B65"/>
    <w:rsid w:val="00B3342F"/>
    <w:rsid w:val="00B33CE9"/>
    <w:rsid w:val="00B340F2"/>
    <w:rsid w:val="00B344A9"/>
    <w:rsid w:val="00B345DD"/>
    <w:rsid w:val="00B34D8A"/>
    <w:rsid w:val="00B3650E"/>
    <w:rsid w:val="00B36795"/>
    <w:rsid w:val="00B370CC"/>
    <w:rsid w:val="00B37DF8"/>
    <w:rsid w:val="00B40775"/>
    <w:rsid w:val="00B416F8"/>
    <w:rsid w:val="00B45BE1"/>
    <w:rsid w:val="00B4662A"/>
    <w:rsid w:val="00B47C49"/>
    <w:rsid w:val="00B501EC"/>
    <w:rsid w:val="00B50EE3"/>
    <w:rsid w:val="00B514BE"/>
    <w:rsid w:val="00B51EE8"/>
    <w:rsid w:val="00B5203F"/>
    <w:rsid w:val="00B52659"/>
    <w:rsid w:val="00B52849"/>
    <w:rsid w:val="00B52B7E"/>
    <w:rsid w:val="00B534F1"/>
    <w:rsid w:val="00B5396C"/>
    <w:rsid w:val="00B546DB"/>
    <w:rsid w:val="00B5485C"/>
    <w:rsid w:val="00B55B98"/>
    <w:rsid w:val="00B56082"/>
    <w:rsid w:val="00B56DFF"/>
    <w:rsid w:val="00B5709E"/>
    <w:rsid w:val="00B601D3"/>
    <w:rsid w:val="00B60809"/>
    <w:rsid w:val="00B60DD5"/>
    <w:rsid w:val="00B612C1"/>
    <w:rsid w:val="00B61E96"/>
    <w:rsid w:val="00B62595"/>
    <w:rsid w:val="00B64082"/>
    <w:rsid w:val="00B64225"/>
    <w:rsid w:val="00B65031"/>
    <w:rsid w:val="00B65108"/>
    <w:rsid w:val="00B6589C"/>
    <w:rsid w:val="00B66EC9"/>
    <w:rsid w:val="00B67BBD"/>
    <w:rsid w:val="00B7081F"/>
    <w:rsid w:val="00B7318C"/>
    <w:rsid w:val="00B731BE"/>
    <w:rsid w:val="00B73A24"/>
    <w:rsid w:val="00B73F84"/>
    <w:rsid w:val="00B744F1"/>
    <w:rsid w:val="00B7453A"/>
    <w:rsid w:val="00B763C1"/>
    <w:rsid w:val="00B77548"/>
    <w:rsid w:val="00B82EED"/>
    <w:rsid w:val="00B836D3"/>
    <w:rsid w:val="00B838EA"/>
    <w:rsid w:val="00B839D2"/>
    <w:rsid w:val="00B84E8E"/>
    <w:rsid w:val="00B84EEF"/>
    <w:rsid w:val="00B857B3"/>
    <w:rsid w:val="00B86330"/>
    <w:rsid w:val="00B86B8B"/>
    <w:rsid w:val="00B87F3E"/>
    <w:rsid w:val="00B87F82"/>
    <w:rsid w:val="00B91BFF"/>
    <w:rsid w:val="00B934AB"/>
    <w:rsid w:val="00B9413A"/>
    <w:rsid w:val="00B94DE4"/>
    <w:rsid w:val="00B94E6E"/>
    <w:rsid w:val="00B95CFE"/>
    <w:rsid w:val="00B96EC0"/>
    <w:rsid w:val="00BA06D5"/>
    <w:rsid w:val="00BA159D"/>
    <w:rsid w:val="00BA2E8C"/>
    <w:rsid w:val="00BA2F39"/>
    <w:rsid w:val="00BA3D8B"/>
    <w:rsid w:val="00BA50BC"/>
    <w:rsid w:val="00BA644D"/>
    <w:rsid w:val="00BA72D2"/>
    <w:rsid w:val="00BA7FB2"/>
    <w:rsid w:val="00BB0E88"/>
    <w:rsid w:val="00BB553C"/>
    <w:rsid w:val="00BB5BC9"/>
    <w:rsid w:val="00BB626D"/>
    <w:rsid w:val="00BB6F57"/>
    <w:rsid w:val="00BC2B5E"/>
    <w:rsid w:val="00BC2F6F"/>
    <w:rsid w:val="00BC30C3"/>
    <w:rsid w:val="00BC428E"/>
    <w:rsid w:val="00BC4A4D"/>
    <w:rsid w:val="00BC5687"/>
    <w:rsid w:val="00BC612C"/>
    <w:rsid w:val="00BC6747"/>
    <w:rsid w:val="00BD16DF"/>
    <w:rsid w:val="00BD306D"/>
    <w:rsid w:val="00BD3A44"/>
    <w:rsid w:val="00BD48FF"/>
    <w:rsid w:val="00BD7123"/>
    <w:rsid w:val="00BE009C"/>
    <w:rsid w:val="00BE0502"/>
    <w:rsid w:val="00BE2CEF"/>
    <w:rsid w:val="00BE337A"/>
    <w:rsid w:val="00BE3477"/>
    <w:rsid w:val="00BE3F89"/>
    <w:rsid w:val="00BE7EBE"/>
    <w:rsid w:val="00BF0FF2"/>
    <w:rsid w:val="00BF10D3"/>
    <w:rsid w:val="00BF27F8"/>
    <w:rsid w:val="00BF374B"/>
    <w:rsid w:val="00BF3C11"/>
    <w:rsid w:val="00BF3F2A"/>
    <w:rsid w:val="00BF436A"/>
    <w:rsid w:val="00BF6225"/>
    <w:rsid w:val="00BF62B1"/>
    <w:rsid w:val="00BF655C"/>
    <w:rsid w:val="00C00985"/>
    <w:rsid w:val="00C00E2A"/>
    <w:rsid w:val="00C02414"/>
    <w:rsid w:val="00C02839"/>
    <w:rsid w:val="00C0301A"/>
    <w:rsid w:val="00C03311"/>
    <w:rsid w:val="00C051BC"/>
    <w:rsid w:val="00C061ED"/>
    <w:rsid w:val="00C07045"/>
    <w:rsid w:val="00C07850"/>
    <w:rsid w:val="00C07C3C"/>
    <w:rsid w:val="00C10A5C"/>
    <w:rsid w:val="00C111BD"/>
    <w:rsid w:val="00C1180A"/>
    <w:rsid w:val="00C124DF"/>
    <w:rsid w:val="00C12D6E"/>
    <w:rsid w:val="00C12FD3"/>
    <w:rsid w:val="00C13388"/>
    <w:rsid w:val="00C158F9"/>
    <w:rsid w:val="00C15CAD"/>
    <w:rsid w:val="00C15D0E"/>
    <w:rsid w:val="00C15FDE"/>
    <w:rsid w:val="00C160CC"/>
    <w:rsid w:val="00C1616D"/>
    <w:rsid w:val="00C16728"/>
    <w:rsid w:val="00C1756A"/>
    <w:rsid w:val="00C2068D"/>
    <w:rsid w:val="00C2111C"/>
    <w:rsid w:val="00C2114A"/>
    <w:rsid w:val="00C228F3"/>
    <w:rsid w:val="00C23019"/>
    <w:rsid w:val="00C23323"/>
    <w:rsid w:val="00C23C87"/>
    <w:rsid w:val="00C24893"/>
    <w:rsid w:val="00C24DC8"/>
    <w:rsid w:val="00C25736"/>
    <w:rsid w:val="00C264F6"/>
    <w:rsid w:val="00C268A2"/>
    <w:rsid w:val="00C26ACE"/>
    <w:rsid w:val="00C27353"/>
    <w:rsid w:val="00C27AC7"/>
    <w:rsid w:val="00C308DA"/>
    <w:rsid w:val="00C324A6"/>
    <w:rsid w:val="00C32D6B"/>
    <w:rsid w:val="00C32E2A"/>
    <w:rsid w:val="00C3449E"/>
    <w:rsid w:val="00C34AB8"/>
    <w:rsid w:val="00C3660A"/>
    <w:rsid w:val="00C379FD"/>
    <w:rsid w:val="00C40A66"/>
    <w:rsid w:val="00C41219"/>
    <w:rsid w:val="00C41C5B"/>
    <w:rsid w:val="00C4251D"/>
    <w:rsid w:val="00C431DD"/>
    <w:rsid w:val="00C446D3"/>
    <w:rsid w:val="00C4506F"/>
    <w:rsid w:val="00C450F2"/>
    <w:rsid w:val="00C45CA0"/>
    <w:rsid w:val="00C473F3"/>
    <w:rsid w:val="00C47922"/>
    <w:rsid w:val="00C47AA8"/>
    <w:rsid w:val="00C51201"/>
    <w:rsid w:val="00C532B1"/>
    <w:rsid w:val="00C532F1"/>
    <w:rsid w:val="00C533B8"/>
    <w:rsid w:val="00C53E98"/>
    <w:rsid w:val="00C543DF"/>
    <w:rsid w:val="00C56386"/>
    <w:rsid w:val="00C57247"/>
    <w:rsid w:val="00C5790F"/>
    <w:rsid w:val="00C61C1C"/>
    <w:rsid w:val="00C62049"/>
    <w:rsid w:val="00C62065"/>
    <w:rsid w:val="00C624CC"/>
    <w:rsid w:val="00C6285E"/>
    <w:rsid w:val="00C63D20"/>
    <w:rsid w:val="00C63E99"/>
    <w:rsid w:val="00C647AB"/>
    <w:rsid w:val="00C648D1"/>
    <w:rsid w:val="00C65700"/>
    <w:rsid w:val="00C67EF3"/>
    <w:rsid w:val="00C702F3"/>
    <w:rsid w:val="00C71257"/>
    <w:rsid w:val="00C71DDF"/>
    <w:rsid w:val="00C71F4C"/>
    <w:rsid w:val="00C74628"/>
    <w:rsid w:val="00C76BD0"/>
    <w:rsid w:val="00C77061"/>
    <w:rsid w:val="00C77343"/>
    <w:rsid w:val="00C77AA3"/>
    <w:rsid w:val="00C81F39"/>
    <w:rsid w:val="00C8296D"/>
    <w:rsid w:val="00C829C3"/>
    <w:rsid w:val="00C839DF"/>
    <w:rsid w:val="00C83D2E"/>
    <w:rsid w:val="00C84E49"/>
    <w:rsid w:val="00C85080"/>
    <w:rsid w:val="00C865A4"/>
    <w:rsid w:val="00C870B0"/>
    <w:rsid w:val="00C90FF4"/>
    <w:rsid w:val="00C910EC"/>
    <w:rsid w:val="00C9178E"/>
    <w:rsid w:val="00C920F6"/>
    <w:rsid w:val="00C922B1"/>
    <w:rsid w:val="00C935E8"/>
    <w:rsid w:val="00C938DF"/>
    <w:rsid w:val="00C94FE4"/>
    <w:rsid w:val="00C95E30"/>
    <w:rsid w:val="00C962B5"/>
    <w:rsid w:val="00C96B1F"/>
    <w:rsid w:val="00C97881"/>
    <w:rsid w:val="00C978D0"/>
    <w:rsid w:val="00CA0861"/>
    <w:rsid w:val="00CA1D51"/>
    <w:rsid w:val="00CA1DEA"/>
    <w:rsid w:val="00CA316F"/>
    <w:rsid w:val="00CA41A6"/>
    <w:rsid w:val="00CA519E"/>
    <w:rsid w:val="00CA5BDF"/>
    <w:rsid w:val="00CA5FBA"/>
    <w:rsid w:val="00CA615F"/>
    <w:rsid w:val="00CA6B25"/>
    <w:rsid w:val="00CA6E34"/>
    <w:rsid w:val="00CA7DA6"/>
    <w:rsid w:val="00CA7F92"/>
    <w:rsid w:val="00CB016D"/>
    <w:rsid w:val="00CB05F9"/>
    <w:rsid w:val="00CB2A76"/>
    <w:rsid w:val="00CB48EE"/>
    <w:rsid w:val="00CB49BB"/>
    <w:rsid w:val="00CB5D9A"/>
    <w:rsid w:val="00CB5E88"/>
    <w:rsid w:val="00CB6A81"/>
    <w:rsid w:val="00CB73DA"/>
    <w:rsid w:val="00CB7C76"/>
    <w:rsid w:val="00CC0808"/>
    <w:rsid w:val="00CC28B6"/>
    <w:rsid w:val="00CC3456"/>
    <w:rsid w:val="00CC39FB"/>
    <w:rsid w:val="00CC3D3D"/>
    <w:rsid w:val="00CC45CE"/>
    <w:rsid w:val="00CC496A"/>
    <w:rsid w:val="00CC5E56"/>
    <w:rsid w:val="00CC62AD"/>
    <w:rsid w:val="00CC7ABD"/>
    <w:rsid w:val="00CD0A4E"/>
    <w:rsid w:val="00CD2D86"/>
    <w:rsid w:val="00CD39FA"/>
    <w:rsid w:val="00CD3A4A"/>
    <w:rsid w:val="00CD400E"/>
    <w:rsid w:val="00CD55B3"/>
    <w:rsid w:val="00CD68E9"/>
    <w:rsid w:val="00CD6C7E"/>
    <w:rsid w:val="00CE05B5"/>
    <w:rsid w:val="00CE10FA"/>
    <w:rsid w:val="00CE143D"/>
    <w:rsid w:val="00CE2CA9"/>
    <w:rsid w:val="00CE32B6"/>
    <w:rsid w:val="00CE3333"/>
    <w:rsid w:val="00CE38CB"/>
    <w:rsid w:val="00CE457C"/>
    <w:rsid w:val="00CE49C4"/>
    <w:rsid w:val="00CE4E3F"/>
    <w:rsid w:val="00CE70DE"/>
    <w:rsid w:val="00CF0DD5"/>
    <w:rsid w:val="00CF1031"/>
    <w:rsid w:val="00CF1528"/>
    <w:rsid w:val="00CF1FD7"/>
    <w:rsid w:val="00CF2574"/>
    <w:rsid w:val="00CF2A8A"/>
    <w:rsid w:val="00CF318D"/>
    <w:rsid w:val="00CF3A54"/>
    <w:rsid w:val="00CF3C67"/>
    <w:rsid w:val="00CF4082"/>
    <w:rsid w:val="00CF4C51"/>
    <w:rsid w:val="00CF73A9"/>
    <w:rsid w:val="00D0079A"/>
    <w:rsid w:val="00D01D22"/>
    <w:rsid w:val="00D01FAD"/>
    <w:rsid w:val="00D02453"/>
    <w:rsid w:val="00D033A4"/>
    <w:rsid w:val="00D03687"/>
    <w:rsid w:val="00D03866"/>
    <w:rsid w:val="00D03977"/>
    <w:rsid w:val="00D03C3E"/>
    <w:rsid w:val="00D05368"/>
    <w:rsid w:val="00D0568C"/>
    <w:rsid w:val="00D05705"/>
    <w:rsid w:val="00D058E7"/>
    <w:rsid w:val="00D06518"/>
    <w:rsid w:val="00D06D02"/>
    <w:rsid w:val="00D11292"/>
    <w:rsid w:val="00D11947"/>
    <w:rsid w:val="00D12B38"/>
    <w:rsid w:val="00D12F75"/>
    <w:rsid w:val="00D13498"/>
    <w:rsid w:val="00D140C0"/>
    <w:rsid w:val="00D155E3"/>
    <w:rsid w:val="00D157D2"/>
    <w:rsid w:val="00D15D09"/>
    <w:rsid w:val="00D15DB4"/>
    <w:rsid w:val="00D15FE0"/>
    <w:rsid w:val="00D17C19"/>
    <w:rsid w:val="00D17DDD"/>
    <w:rsid w:val="00D20072"/>
    <w:rsid w:val="00D20346"/>
    <w:rsid w:val="00D2058A"/>
    <w:rsid w:val="00D20A47"/>
    <w:rsid w:val="00D21239"/>
    <w:rsid w:val="00D218C3"/>
    <w:rsid w:val="00D21B65"/>
    <w:rsid w:val="00D2240E"/>
    <w:rsid w:val="00D231EF"/>
    <w:rsid w:val="00D238DF"/>
    <w:rsid w:val="00D257F8"/>
    <w:rsid w:val="00D25AC6"/>
    <w:rsid w:val="00D25AD1"/>
    <w:rsid w:val="00D25B77"/>
    <w:rsid w:val="00D26C78"/>
    <w:rsid w:val="00D30000"/>
    <w:rsid w:val="00D30217"/>
    <w:rsid w:val="00D30F56"/>
    <w:rsid w:val="00D325B2"/>
    <w:rsid w:val="00D3285B"/>
    <w:rsid w:val="00D34394"/>
    <w:rsid w:val="00D354DA"/>
    <w:rsid w:val="00D36378"/>
    <w:rsid w:val="00D3657A"/>
    <w:rsid w:val="00D37481"/>
    <w:rsid w:val="00D40602"/>
    <w:rsid w:val="00D406E8"/>
    <w:rsid w:val="00D40E6A"/>
    <w:rsid w:val="00D410D8"/>
    <w:rsid w:val="00D416D6"/>
    <w:rsid w:val="00D420A6"/>
    <w:rsid w:val="00D4698B"/>
    <w:rsid w:val="00D47775"/>
    <w:rsid w:val="00D50E80"/>
    <w:rsid w:val="00D513AB"/>
    <w:rsid w:val="00D51E07"/>
    <w:rsid w:val="00D52462"/>
    <w:rsid w:val="00D5325F"/>
    <w:rsid w:val="00D5418A"/>
    <w:rsid w:val="00D54A3C"/>
    <w:rsid w:val="00D56328"/>
    <w:rsid w:val="00D579B0"/>
    <w:rsid w:val="00D60BB7"/>
    <w:rsid w:val="00D61210"/>
    <w:rsid w:val="00D61843"/>
    <w:rsid w:val="00D61EB8"/>
    <w:rsid w:val="00D63B60"/>
    <w:rsid w:val="00D64629"/>
    <w:rsid w:val="00D64797"/>
    <w:rsid w:val="00D647AF"/>
    <w:rsid w:val="00D64E60"/>
    <w:rsid w:val="00D66BCD"/>
    <w:rsid w:val="00D66E7D"/>
    <w:rsid w:val="00D6748F"/>
    <w:rsid w:val="00D67785"/>
    <w:rsid w:val="00D710E8"/>
    <w:rsid w:val="00D7127F"/>
    <w:rsid w:val="00D7220E"/>
    <w:rsid w:val="00D72FCA"/>
    <w:rsid w:val="00D735E2"/>
    <w:rsid w:val="00D73FBB"/>
    <w:rsid w:val="00D74592"/>
    <w:rsid w:val="00D74707"/>
    <w:rsid w:val="00D76BB5"/>
    <w:rsid w:val="00D77054"/>
    <w:rsid w:val="00D77146"/>
    <w:rsid w:val="00D80654"/>
    <w:rsid w:val="00D8068A"/>
    <w:rsid w:val="00D8096A"/>
    <w:rsid w:val="00D819E3"/>
    <w:rsid w:val="00D8244E"/>
    <w:rsid w:val="00D82696"/>
    <w:rsid w:val="00D82903"/>
    <w:rsid w:val="00D8325B"/>
    <w:rsid w:val="00D838F9"/>
    <w:rsid w:val="00D845F6"/>
    <w:rsid w:val="00D85167"/>
    <w:rsid w:val="00D8537C"/>
    <w:rsid w:val="00D853CB"/>
    <w:rsid w:val="00D854B6"/>
    <w:rsid w:val="00D85828"/>
    <w:rsid w:val="00D8614A"/>
    <w:rsid w:val="00D86A54"/>
    <w:rsid w:val="00D86C9C"/>
    <w:rsid w:val="00D87A7F"/>
    <w:rsid w:val="00D87F1F"/>
    <w:rsid w:val="00D90890"/>
    <w:rsid w:val="00D92928"/>
    <w:rsid w:val="00D93153"/>
    <w:rsid w:val="00D93730"/>
    <w:rsid w:val="00D93BD7"/>
    <w:rsid w:val="00D94070"/>
    <w:rsid w:val="00D95405"/>
    <w:rsid w:val="00D95D88"/>
    <w:rsid w:val="00D9695F"/>
    <w:rsid w:val="00D974FA"/>
    <w:rsid w:val="00D97758"/>
    <w:rsid w:val="00DA0F34"/>
    <w:rsid w:val="00DA1442"/>
    <w:rsid w:val="00DA1AA9"/>
    <w:rsid w:val="00DA22D0"/>
    <w:rsid w:val="00DA22E9"/>
    <w:rsid w:val="00DA27B9"/>
    <w:rsid w:val="00DA3D47"/>
    <w:rsid w:val="00DA5AD9"/>
    <w:rsid w:val="00DA6A97"/>
    <w:rsid w:val="00DA6ED0"/>
    <w:rsid w:val="00DA7A19"/>
    <w:rsid w:val="00DB0B2D"/>
    <w:rsid w:val="00DB0BD0"/>
    <w:rsid w:val="00DB0FFC"/>
    <w:rsid w:val="00DB1577"/>
    <w:rsid w:val="00DB1A71"/>
    <w:rsid w:val="00DB3033"/>
    <w:rsid w:val="00DB36DF"/>
    <w:rsid w:val="00DB4B9C"/>
    <w:rsid w:val="00DC0326"/>
    <w:rsid w:val="00DC105E"/>
    <w:rsid w:val="00DC1617"/>
    <w:rsid w:val="00DC20E4"/>
    <w:rsid w:val="00DC30D1"/>
    <w:rsid w:val="00DC5015"/>
    <w:rsid w:val="00DC5440"/>
    <w:rsid w:val="00DC5BC4"/>
    <w:rsid w:val="00DC6528"/>
    <w:rsid w:val="00DC72D0"/>
    <w:rsid w:val="00DC7661"/>
    <w:rsid w:val="00DC76EF"/>
    <w:rsid w:val="00DD019D"/>
    <w:rsid w:val="00DD0BEE"/>
    <w:rsid w:val="00DD0D4F"/>
    <w:rsid w:val="00DD196A"/>
    <w:rsid w:val="00DD1AB5"/>
    <w:rsid w:val="00DD234E"/>
    <w:rsid w:val="00DD28AA"/>
    <w:rsid w:val="00DD2DF9"/>
    <w:rsid w:val="00DD48C9"/>
    <w:rsid w:val="00DD56F2"/>
    <w:rsid w:val="00DD68E3"/>
    <w:rsid w:val="00DE10D4"/>
    <w:rsid w:val="00DE15D7"/>
    <w:rsid w:val="00DE32A3"/>
    <w:rsid w:val="00DE3674"/>
    <w:rsid w:val="00DE4CA2"/>
    <w:rsid w:val="00DE52CC"/>
    <w:rsid w:val="00DE58C5"/>
    <w:rsid w:val="00DE5A45"/>
    <w:rsid w:val="00DE6637"/>
    <w:rsid w:val="00DE76FD"/>
    <w:rsid w:val="00DE7BE4"/>
    <w:rsid w:val="00DF0599"/>
    <w:rsid w:val="00DF1C27"/>
    <w:rsid w:val="00DF1CA1"/>
    <w:rsid w:val="00DF1F9E"/>
    <w:rsid w:val="00DF27B1"/>
    <w:rsid w:val="00DF2A9B"/>
    <w:rsid w:val="00DF2FD0"/>
    <w:rsid w:val="00DF307A"/>
    <w:rsid w:val="00DF35CA"/>
    <w:rsid w:val="00DF3CA3"/>
    <w:rsid w:val="00DF419D"/>
    <w:rsid w:val="00DF4A9C"/>
    <w:rsid w:val="00DF4E90"/>
    <w:rsid w:val="00DF5B39"/>
    <w:rsid w:val="00DF76A1"/>
    <w:rsid w:val="00DF79EB"/>
    <w:rsid w:val="00DF7BA6"/>
    <w:rsid w:val="00E00AEF"/>
    <w:rsid w:val="00E01840"/>
    <w:rsid w:val="00E02275"/>
    <w:rsid w:val="00E022A9"/>
    <w:rsid w:val="00E028FE"/>
    <w:rsid w:val="00E02CB9"/>
    <w:rsid w:val="00E03ADE"/>
    <w:rsid w:val="00E03D04"/>
    <w:rsid w:val="00E04608"/>
    <w:rsid w:val="00E047AC"/>
    <w:rsid w:val="00E049E1"/>
    <w:rsid w:val="00E05363"/>
    <w:rsid w:val="00E062E5"/>
    <w:rsid w:val="00E069C6"/>
    <w:rsid w:val="00E06A99"/>
    <w:rsid w:val="00E07254"/>
    <w:rsid w:val="00E12E46"/>
    <w:rsid w:val="00E13089"/>
    <w:rsid w:val="00E13621"/>
    <w:rsid w:val="00E13AAD"/>
    <w:rsid w:val="00E13D3B"/>
    <w:rsid w:val="00E143A7"/>
    <w:rsid w:val="00E14A5F"/>
    <w:rsid w:val="00E15747"/>
    <w:rsid w:val="00E2020D"/>
    <w:rsid w:val="00E21291"/>
    <w:rsid w:val="00E21592"/>
    <w:rsid w:val="00E21B1F"/>
    <w:rsid w:val="00E22C1B"/>
    <w:rsid w:val="00E23041"/>
    <w:rsid w:val="00E23C02"/>
    <w:rsid w:val="00E243E3"/>
    <w:rsid w:val="00E24AF6"/>
    <w:rsid w:val="00E25642"/>
    <w:rsid w:val="00E25C90"/>
    <w:rsid w:val="00E261F1"/>
    <w:rsid w:val="00E266F1"/>
    <w:rsid w:val="00E268C0"/>
    <w:rsid w:val="00E26A60"/>
    <w:rsid w:val="00E27AD2"/>
    <w:rsid w:val="00E3029A"/>
    <w:rsid w:val="00E308BE"/>
    <w:rsid w:val="00E30D73"/>
    <w:rsid w:val="00E31103"/>
    <w:rsid w:val="00E31153"/>
    <w:rsid w:val="00E31A93"/>
    <w:rsid w:val="00E321D1"/>
    <w:rsid w:val="00E3224B"/>
    <w:rsid w:val="00E32296"/>
    <w:rsid w:val="00E32B27"/>
    <w:rsid w:val="00E32C5C"/>
    <w:rsid w:val="00E34A2E"/>
    <w:rsid w:val="00E35D00"/>
    <w:rsid w:val="00E35E6E"/>
    <w:rsid w:val="00E36317"/>
    <w:rsid w:val="00E36334"/>
    <w:rsid w:val="00E36B78"/>
    <w:rsid w:val="00E36D77"/>
    <w:rsid w:val="00E375C3"/>
    <w:rsid w:val="00E37743"/>
    <w:rsid w:val="00E4023C"/>
    <w:rsid w:val="00E40890"/>
    <w:rsid w:val="00E40B66"/>
    <w:rsid w:val="00E413B1"/>
    <w:rsid w:val="00E41B1D"/>
    <w:rsid w:val="00E4229C"/>
    <w:rsid w:val="00E43AF3"/>
    <w:rsid w:val="00E45EFB"/>
    <w:rsid w:val="00E50192"/>
    <w:rsid w:val="00E50989"/>
    <w:rsid w:val="00E509C5"/>
    <w:rsid w:val="00E51382"/>
    <w:rsid w:val="00E51428"/>
    <w:rsid w:val="00E516EB"/>
    <w:rsid w:val="00E518FA"/>
    <w:rsid w:val="00E51958"/>
    <w:rsid w:val="00E52526"/>
    <w:rsid w:val="00E537AE"/>
    <w:rsid w:val="00E545E7"/>
    <w:rsid w:val="00E56100"/>
    <w:rsid w:val="00E56A05"/>
    <w:rsid w:val="00E56D97"/>
    <w:rsid w:val="00E56DCF"/>
    <w:rsid w:val="00E56F4D"/>
    <w:rsid w:val="00E57440"/>
    <w:rsid w:val="00E60737"/>
    <w:rsid w:val="00E62493"/>
    <w:rsid w:val="00E625F2"/>
    <w:rsid w:val="00E62717"/>
    <w:rsid w:val="00E64487"/>
    <w:rsid w:val="00E644E2"/>
    <w:rsid w:val="00E659D5"/>
    <w:rsid w:val="00E6620C"/>
    <w:rsid w:val="00E66592"/>
    <w:rsid w:val="00E67396"/>
    <w:rsid w:val="00E6742C"/>
    <w:rsid w:val="00E70365"/>
    <w:rsid w:val="00E707E1"/>
    <w:rsid w:val="00E721A6"/>
    <w:rsid w:val="00E72334"/>
    <w:rsid w:val="00E72336"/>
    <w:rsid w:val="00E72D68"/>
    <w:rsid w:val="00E72E7C"/>
    <w:rsid w:val="00E73C0C"/>
    <w:rsid w:val="00E73F6A"/>
    <w:rsid w:val="00E74A01"/>
    <w:rsid w:val="00E75A5F"/>
    <w:rsid w:val="00E7769A"/>
    <w:rsid w:val="00E77D38"/>
    <w:rsid w:val="00E77E18"/>
    <w:rsid w:val="00E77E88"/>
    <w:rsid w:val="00E77F21"/>
    <w:rsid w:val="00E77F26"/>
    <w:rsid w:val="00E80269"/>
    <w:rsid w:val="00E80CE5"/>
    <w:rsid w:val="00E820CB"/>
    <w:rsid w:val="00E820F8"/>
    <w:rsid w:val="00E842B2"/>
    <w:rsid w:val="00E906A5"/>
    <w:rsid w:val="00E907DA"/>
    <w:rsid w:val="00E914B4"/>
    <w:rsid w:val="00E9207E"/>
    <w:rsid w:val="00E92337"/>
    <w:rsid w:val="00E92E03"/>
    <w:rsid w:val="00E93380"/>
    <w:rsid w:val="00E933DC"/>
    <w:rsid w:val="00E9463E"/>
    <w:rsid w:val="00E9569D"/>
    <w:rsid w:val="00E96042"/>
    <w:rsid w:val="00E961FA"/>
    <w:rsid w:val="00E96CB2"/>
    <w:rsid w:val="00E97B74"/>
    <w:rsid w:val="00EA2341"/>
    <w:rsid w:val="00EA2BAA"/>
    <w:rsid w:val="00EA2E2B"/>
    <w:rsid w:val="00EA32DB"/>
    <w:rsid w:val="00EA6AF5"/>
    <w:rsid w:val="00EA7398"/>
    <w:rsid w:val="00EB017E"/>
    <w:rsid w:val="00EB054B"/>
    <w:rsid w:val="00EB07BF"/>
    <w:rsid w:val="00EB16B8"/>
    <w:rsid w:val="00EB2CE1"/>
    <w:rsid w:val="00EB373E"/>
    <w:rsid w:val="00EB3AB9"/>
    <w:rsid w:val="00EB4C67"/>
    <w:rsid w:val="00EB4D8C"/>
    <w:rsid w:val="00EB5036"/>
    <w:rsid w:val="00EB58FE"/>
    <w:rsid w:val="00EB74D1"/>
    <w:rsid w:val="00EC1E82"/>
    <w:rsid w:val="00EC1EF9"/>
    <w:rsid w:val="00EC2FE8"/>
    <w:rsid w:val="00EC4705"/>
    <w:rsid w:val="00EC62AD"/>
    <w:rsid w:val="00EC63CF"/>
    <w:rsid w:val="00EC6999"/>
    <w:rsid w:val="00EC705B"/>
    <w:rsid w:val="00EC7299"/>
    <w:rsid w:val="00EC7761"/>
    <w:rsid w:val="00EC79AB"/>
    <w:rsid w:val="00ED0EBC"/>
    <w:rsid w:val="00ED16B5"/>
    <w:rsid w:val="00ED1D87"/>
    <w:rsid w:val="00ED2298"/>
    <w:rsid w:val="00ED327A"/>
    <w:rsid w:val="00ED3925"/>
    <w:rsid w:val="00ED3E9D"/>
    <w:rsid w:val="00ED4420"/>
    <w:rsid w:val="00ED61B3"/>
    <w:rsid w:val="00ED6607"/>
    <w:rsid w:val="00ED7869"/>
    <w:rsid w:val="00ED7975"/>
    <w:rsid w:val="00EE06C9"/>
    <w:rsid w:val="00EE1725"/>
    <w:rsid w:val="00EE2A1B"/>
    <w:rsid w:val="00EE3354"/>
    <w:rsid w:val="00EE5617"/>
    <w:rsid w:val="00EE59A0"/>
    <w:rsid w:val="00EE7199"/>
    <w:rsid w:val="00EE726B"/>
    <w:rsid w:val="00EF3198"/>
    <w:rsid w:val="00EF3249"/>
    <w:rsid w:val="00EF4C76"/>
    <w:rsid w:val="00EF746A"/>
    <w:rsid w:val="00EF749F"/>
    <w:rsid w:val="00EF7F17"/>
    <w:rsid w:val="00F01279"/>
    <w:rsid w:val="00F0298C"/>
    <w:rsid w:val="00F030FA"/>
    <w:rsid w:val="00F034EC"/>
    <w:rsid w:val="00F03797"/>
    <w:rsid w:val="00F03947"/>
    <w:rsid w:val="00F04FC8"/>
    <w:rsid w:val="00F05406"/>
    <w:rsid w:val="00F06014"/>
    <w:rsid w:val="00F07358"/>
    <w:rsid w:val="00F0790D"/>
    <w:rsid w:val="00F110E8"/>
    <w:rsid w:val="00F1115F"/>
    <w:rsid w:val="00F11B38"/>
    <w:rsid w:val="00F11D5F"/>
    <w:rsid w:val="00F126DA"/>
    <w:rsid w:val="00F12814"/>
    <w:rsid w:val="00F12A27"/>
    <w:rsid w:val="00F12BC6"/>
    <w:rsid w:val="00F1527F"/>
    <w:rsid w:val="00F15807"/>
    <w:rsid w:val="00F15F2A"/>
    <w:rsid w:val="00F16E2F"/>
    <w:rsid w:val="00F1747D"/>
    <w:rsid w:val="00F17E23"/>
    <w:rsid w:val="00F20919"/>
    <w:rsid w:val="00F20C2D"/>
    <w:rsid w:val="00F20E5E"/>
    <w:rsid w:val="00F20F5E"/>
    <w:rsid w:val="00F21361"/>
    <w:rsid w:val="00F216CB"/>
    <w:rsid w:val="00F22B2F"/>
    <w:rsid w:val="00F22E53"/>
    <w:rsid w:val="00F24910"/>
    <w:rsid w:val="00F250E9"/>
    <w:rsid w:val="00F26F8D"/>
    <w:rsid w:val="00F27997"/>
    <w:rsid w:val="00F30039"/>
    <w:rsid w:val="00F30C80"/>
    <w:rsid w:val="00F31566"/>
    <w:rsid w:val="00F31876"/>
    <w:rsid w:val="00F31E7F"/>
    <w:rsid w:val="00F32089"/>
    <w:rsid w:val="00F32DC0"/>
    <w:rsid w:val="00F3373A"/>
    <w:rsid w:val="00F342F0"/>
    <w:rsid w:val="00F35146"/>
    <w:rsid w:val="00F35858"/>
    <w:rsid w:val="00F35DAA"/>
    <w:rsid w:val="00F36604"/>
    <w:rsid w:val="00F368DB"/>
    <w:rsid w:val="00F36B04"/>
    <w:rsid w:val="00F375FB"/>
    <w:rsid w:val="00F4230A"/>
    <w:rsid w:val="00F42433"/>
    <w:rsid w:val="00F428CB"/>
    <w:rsid w:val="00F432B0"/>
    <w:rsid w:val="00F43FDE"/>
    <w:rsid w:val="00F4481B"/>
    <w:rsid w:val="00F45810"/>
    <w:rsid w:val="00F470E3"/>
    <w:rsid w:val="00F47A3C"/>
    <w:rsid w:val="00F47F93"/>
    <w:rsid w:val="00F528FB"/>
    <w:rsid w:val="00F53DB2"/>
    <w:rsid w:val="00F54506"/>
    <w:rsid w:val="00F548A0"/>
    <w:rsid w:val="00F54AA1"/>
    <w:rsid w:val="00F54FC1"/>
    <w:rsid w:val="00F551D8"/>
    <w:rsid w:val="00F561CE"/>
    <w:rsid w:val="00F5670F"/>
    <w:rsid w:val="00F604E6"/>
    <w:rsid w:val="00F60C9A"/>
    <w:rsid w:val="00F61AE4"/>
    <w:rsid w:val="00F61EBF"/>
    <w:rsid w:val="00F62222"/>
    <w:rsid w:val="00F62EA8"/>
    <w:rsid w:val="00F63D4E"/>
    <w:rsid w:val="00F642CC"/>
    <w:rsid w:val="00F64519"/>
    <w:rsid w:val="00F648F3"/>
    <w:rsid w:val="00F650F6"/>
    <w:rsid w:val="00F652E6"/>
    <w:rsid w:val="00F65EE4"/>
    <w:rsid w:val="00F66BAE"/>
    <w:rsid w:val="00F67060"/>
    <w:rsid w:val="00F67FBE"/>
    <w:rsid w:val="00F704DB"/>
    <w:rsid w:val="00F7227E"/>
    <w:rsid w:val="00F72423"/>
    <w:rsid w:val="00F72FEE"/>
    <w:rsid w:val="00F7470E"/>
    <w:rsid w:val="00F7650C"/>
    <w:rsid w:val="00F76DF1"/>
    <w:rsid w:val="00F804E0"/>
    <w:rsid w:val="00F80EDB"/>
    <w:rsid w:val="00F80F13"/>
    <w:rsid w:val="00F8148F"/>
    <w:rsid w:val="00F8303C"/>
    <w:rsid w:val="00F83882"/>
    <w:rsid w:val="00F83FA4"/>
    <w:rsid w:val="00F8403D"/>
    <w:rsid w:val="00F8406C"/>
    <w:rsid w:val="00F84547"/>
    <w:rsid w:val="00F85F75"/>
    <w:rsid w:val="00F86227"/>
    <w:rsid w:val="00F9056C"/>
    <w:rsid w:val="00F90930"/>
    <w:rsid w:val="00F90FA1"/>
    <w:rsid w:val="00F92527"/>
    <w:rsid w:val="00F930DC"/>
    <w:rsid w:val="00F943A0"/>
    <w:rsid w:val="00F95384"/>
    <w:rsid w:val="00F9748C"/>
    <w:rsid w:val="00F97911"/>
    <w:rsid w:val="00F97AFE"/>
    <w:rsid w:val="00F97BED"/>
    <w:rsid w:val="00F97F57"/>
    <w:rsid w:val="00FA108D"/>
    <w:rsid w:val="00FA15EC"/>
    <w:rsid w:val="00FA1E7B"/>
    <w:rsid w:val="00FA43DF"/>
    <w:rsid w:val="00FA78E0"/>
    <w:rsid w:val="00FB039F"/>
    <w:rsid w:val="00FB24CE"/>
    <w:rsid w:val="00FB43F7"/>
    <w:rsid w:val="00FB485C"/>
    <w:rsid w:val="00FB675E"/>
    <w:rsid w:val="00FB6A37"/>
    <w:rsid w:val="00FB7607"/>
    <w:rsid w:val="00FC05F4"/>
    <w:rsid w:val="00FC294F"/>
    <w:rsid w:val="00FC3C24"/>
    <w:rsid w:val="00FC4383"/>
    <w:rsid w:val="00FC5C04"/>
    <w:rsid w:val="00FC61B1"/>
    <w:rsid w:val="00FC6D07"/>
    <w:rsid w:val="00FC6DF1"/>
    <w:rsid w:val="00FD04DF"/>
    <w:rsid w:val="00FD1442"/>
    <w:rsid w:val="00FD1C56"/>
    <w:rsid w:val="00FD2DB9"/>
    <w:rsid w:val="00FD3A01"/>
    <w:rsid w:val="00FD42D6"/>
    <w:rsid w:val="00FD4622"/>
    <w:rsid w:val="00FD4789"/>
    <w:rsid w:val="00FD4B3D"/>
    <w:rsid w:val="00FD552D"/>
    <w:rsid w:val="00FD6974"/>
    <w:rsid w:val="00FD73AA"/>
    <w:rsid w:val="00FD77C7"/>
    <w:rsid w:val="00FE0019"/>
    <w:rsid w:val="00FE2B8D"/>
    <w:rsid w:val="00FE2E65"/>
    <w:rsid w:val="00FE314E"/>
    <w:rsid w:val="00FE33A6"/>
    <w:rsid w:val="00FE3429"/>
    <w:rsid w:val="00FE34CA"/>
    <w:rsid w:val="00FE36E0"/>
    <w:rsid w:val="00FE376D"/>
    <w:rsid w:val="00FE38EB"/>
    <w:rsid w:val="00FE40F5"/>
    <w:rsid w:val="00FE4321"/>
    <w:rsid w:val="00FE4C7B"/>
    <w:rsid w:val="00FE60D8"/>
    <w:rsid w:val="00FE6482"/>
    <w:rsid w:val="00FE6B48"/>
    <w:rsid w:val="00FE7B12"/>
    <w:rsid w:val="00FF09FD"/>
    <w:rsid w:val="00FF1C10"/>
    <w:rsid w:val="00FF1F7D"/>
    <w:rsid w:val="00FF669C"/>
    <w:rsid w:val="00FF6E29"/>
    <w:rsid w:val="00FF6F1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04DF"/>
    <w:rPr>
      <w:rFonts w:ascii="Arial" w:hAnsi="Arial" w:cs="Arial"/>
      <w:sz w:val="24"/>
      <w:szCs w:val="24"/>
      <w:lang w:val="en-US" w:eastAsia="en-US" w:bidi="ar-SA"/>
    </w:rPr>
  </w:style>
  <w:style w:type="paragraph" w:styleId="Heading1">
    <w:name w:val="heading 1"/>
    <w:basedOn w:val="Normal"/>
    <w:next w:val="Normal"/>
    <w:link w:val="Heading1Char"/>
    <w:qFormat/>
    <w:rsid w:val="00AC322C"/>
    <w:pPr>
      <w:keepNext/>
      <w:ind w:left="720" w:hanging="720"/>
      <w:jc w:val="both"/>
      <w:outlineLvl w:val="0"/>
    </w:pPr>
    <w:rPr>
      <w:rFonts w:ascii="Century Gothic" w:hAnsi="Century Gothic" w:cs="Times New Roman"/>
      <w:b/>
      <w:bCs/>
      <w:szCs w:val="20"/>
    </w:rPr>
  </w:style>
  <w:style w:type="paragraph" w:styleId="Heading2">
    <w:name w:val="heading 2"/>
    <w:basedOn w:val="Normal"/>
    <w:next w:val="Normal"/>
    <w:qFormat/>
    <w:rsid w:val="00AC322C"/>
    <w:pPr>
      <w:keepNext/>
      <w:jc w:val="center"/>
      <w:outlineLvl w:val="1"/>
    </w:pPr>
    <w:rPr>
      <w:rFonts w:ascii="Times New Roman" w:eastAsia="Arial Unicode MS" w:hAnsi="Times New Roman" w:cs="Times New Roman"/>
      <w:sz w:val="32"/>
      <w:szCs w:val="20"/>
    </w:rPr>
  </w:style>
  <w:style w:type="paragraph" w:styleId="Heading3">
    <w:name w:val="heading 3"/>
    <w:basedOn w:val="Normal"/>
    <w:next w:val="Normal"/>
    <w:qFormat/>
    <w:rsid w:val="00AC322C"/>
    <w:pPr>
      <w:keepNext/>
      <w:ind w:right="792" w:firstLine="86"/>
      <w:jc w:val="both"/>
      <w:outlineLvl w:val="2"/>
    </w:pPr>
    <w:rPr>
      <w:rFonts w:ascii="Century Gothic" w:eastAsia="Arial Unicode MS" w:hAnsi="Century Gothic" w:cs="Arial Unicode MS"/>
      <w:sz w:val="28"/>
      <w:szCs w:val="20"/>
    </w:rPr>
  </w:style>
  <w:style w:type="paragraph" w:styleId="Heading4">
    <w:name w:val="heading 4"/>
    <w:basedOn w:val="Normal"/>
    <w:next w:val="Normal"/>
    <w:qFormat/>
    <w:rsid w:val="00AC322C"/>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AC322C"/>
    <w:pPr>
      <w:keepNext/>
      <w:ind w:right="792" w:firstLine="86"/>
      <w:jc w:val="both"/>
      <w:outlineLvl w:val="4"/>
    </w:pPr>
    <w:rPr>
      <w:rFonts w:ascii="Century Gothic" w:hAnsi="Century Gothic"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AC322C"/>
    <w:pPr>
      <w:spacing w:after="120"/>
      <w:ind w:left="360"/>
    </w:pPr>
    <w:rPr>
      <w:sz w:val="16"/>
      <w:szCs w:val="16"/>
    </w:rPr>
  </w:style>
  <w:style w:type="paragraph" w:styleId="Footer">
    <w:name w:val="footer"/>
    <w:basedOn w:val="Normal"/>
    <w:link w:val="FooterChar"/>
    <w:uiPriority w:val="99"/>
    <w:rsid w:val="00AC322C"/>
    <w:pPr>
      <w:tabs>
        <w:tab w:val="center" w:pos="4320"/>
        <w:tab w:val="right" w:pos="8640"/>
      </w:tabs>
    </w:pPr>
    <w:rPr>
      <w:rFonts w:ascii="Times New Roman" w:hAnsi="Times New Roman" w:cs="Times New Roman"/>
    </w:rPr>
  </w:style>
  <w:style w:type="paragraph" w:styleId="BodyTextIndent2">
    <w:name w:val="Body Text Indent 2"/>
    <w:basedOn w:val="Normal"/>
    <w:link w:val="BodyTextIndent2Char"/>
    <w:rsid w:val="00AC322C"/>
    <w:pPr>
      <w:widowControl w:val="0"/>
      <w:ind w:left="720" w:hanging="720"/>
      <w:jc w:val="both"/>
    </w:pPr>
    <w:rPr>
      <w:rFonts w:ascii="Book Antiqua" w:hAnsi="Book Antiqua" w:cs="Times New Roman"/>
      <w:snapToGrid w:val="0"/>
      <w:szCs w:val="20"/>
    </w:rPr>
  </w:style>
  <w:style w:type="paragraph" w:styleId="Header">
    <w:name w:val="header"/>
    <w:basedOn w:val="Normal"/>
    <w:rsid w:val="00AC322C"/>
    <w:pPr>
      <w:tabs>
        <w:tab w:val="center" w:pos="4320"/>
        <w:tab w:val="right" w:pos="8640"/>
      </w:tabs>
    </w:pPr>
    <w:rPr>
      <w:rFonts w:ascii="Times New Roman" w:hAnsi="Times New Roman" w:cs="Times New Roman"/>
      <w:sz w:val="20"/>
      <w:szCs w:val="20"/>
    </w:rPr>
  </w:style>
  <w:style w:type="paragraph" w:styleId="BodyText">
    <w:name w:val="Body Text"/>
    <w:basedOn w:val="Normal"/>
    <w:link w:val="BodyTextChar"/>
    <w:rsid w:val="00AC322C"/>
    <w:pPr>
      <w:spacing w:after="120"/>
    </w:pPr>
    <w:rPr>
      <w:rFonts w:ascii="Times New Roman" w:hAnsi="Times New Roman" w:cs="Times New Roman"/>
      <w:sz w:val="20"/>
      <w:szCs w:val="20"/>
    </w:rPr>
  </w:style>
  <w:style w:type="paragraph" w:styleId="BodyText3">
    <w:name w:val="Body Text 3"/>
    <w:basedOn w:val="Normal"/>
    <w:rsid w:val="00AC322C"/>
    <w:rPr>
      <w:rFonts w:ascii="Arial Black" w:hAnsi="Arial Black" w:cs="Times New Roman"/>
      <w:sz w:val="32"/>
      <w:szCs w:val="20"/>
    </w:rPr>
  </w:style>
  <w:style w:type="paragraph" w:styleId="BodyTextIndent">
    <w:name w:val="Body Text Indent"/>
    <w:basedOn w:val="Normal"/>
    <w:link w:val="BodyTextIndentChar"/>
    <w:rsid w:val="00AC322C"/>
    <w:pPr>
      <w:spacing w:after="120"/>
      <w:ind w:left="360"/>
    </w:pPr>
    <w:rPr>
      <w:rFonts w:ascii="Times New Roman" w:hAnsi="Times New Roman" w:cs="Times New Roman"/>
      <w:sz w:val="20"/>
      <w:szCs w:val="20"/>
    </w:rPr>
  </w:style>
  <w:style w:type="character" w:customStyle="1" w:styleId="FooterChar">
    <w:name w:val="Footer Char"/>
    <w:basedOn w:val="DefaultParagraphFont"/>
    <w:link w:val="Footer"/>
    <w:uiPriority w:val="99"/>
    <w:rsid w:val="00DA3D47"/>
    <w:rPr>
      <w:sz w:val="24"/>
      <w:szCs w:val="24"/>
    </w:rPr>
  </w:style>
  <w:style w:type="character" w:styleId="Hyperlink">
    <w:name w:val="Hyperlink"/>
    <w:basedOn w:val="DefaultParagraphFont"/>
    <w:rsid w:val="009470C6"/>
    <w:rPr>
      <w:color w:val="0000FF"/>
      <w:u w:val="single"/>
    </w:rPr>
  </w:style>
  <w:style w:type="paragraph" w:styleId="ListParagraph">
    <w:name w:val="List Paragraph"/>
    <w:aliases w:val="1st HeadCxSpLast"/>
    <w:basedOn w:val="Normal"/>
    <w:link w:val="ListParagraphChar"/>
    <w:uiPriority w:val="34"/>
    <w:qFormat/>
    <w:rsid w:val="002C53B1"/>
    <w:pPr>
      <w:ind w:left="720"/>
    </w:pPr>
    <w:rPr>
      <w:rFonts w:cs="Times New Roman"/>
    </w:rPr>
  </w:style>
  <w:style w:type="character" w:customStyle="1" w:styleId="ListParagraphChar">
    <w:name w:val="List Paragraph Char"/>
    <w:aliases w:val="1st HeadCxSpLast Char"/>
    <w:link w:val="ListParagraph"/>
    <w:uiPriority w:val="34"/>
    <w:qFormat/>
    <w:locked/>
    <w:rsid w:val="002C53B1"/>
    <w:rPr>
      <w:rFonts w:ascii="Arial" w:hAnsi="Arial"/>
      <w:sz w:val="24"/>
      <w:szCs w:val="24"/>
    </w:rPr>
  </w:style>
  <w:style w:type="character" w:customStyle="1" w:styleId="Heading1Char">
    <w:name w:val="Heading 1 Char"/>
    <w:basedOn w:val="DefaultParagraphFont"/>
    <w:link w:val="Heading1"/>
    <w:rsid w:val="005C320B"/>
    <w:rPr>
      <w:rFonts w:ascii="Century Gothic" w:hAnsi="Century Gothic"/>
      <w:b/>
      <w:bCs/>
      <w:sz w:val="24"/>
    </w:rPr>
  </w:style>
  <w:style w:type="paragraph" w:styleId="NormalWeb">
    <w:name w:val="Normal (Web)"/>
    <w:basedOn w:val="Normal"/>
    <w:rsid w:val="00E50989"/>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rsid w:val="00CF3A54"/>
    <w:rPr>
      <w:rFonts w:ascii="Tahoma" w:hAnsi="Tahoma" w:cs="Tahoma"/>
      <w:sz w:val="16"/>
      <w:szCs w:val="16"/>
    </w:rPr>
  </w:style>
  <w:style w:type="character" w:customStyle="1" w:styleId="BalloonTextChar">
    <w:name w:val="Balloon Text Char"/>
    <w:basedOn w:val="DefaultParagraphFont"/>
    <w:link w:val="BalloonText"/>
    <w:uiPriority w:val="99"/>
    <w:rsid w:val="00CF3A54"/>
    <w:rPr>
      <w:rFonts w:ascii="Tahoma" w:hAnsi="Tahoma" w:cs="Tahoma"/>
      <w:sz w:val="16"/>
      <w:szCs w:val="16"/>
    </w:rPr>
  </w:style>
  <w:style w:type="character" w:customStyle="1" w:styleId="BodyTextChar">
    <w:name w:val="Body Text Char"/>
    <w:basedOn w:val="DefaultParagraphFont"/>
    <w:link w:val="BodyText"/>
    <w:rsid w:val="00D5418A"/>
  </w:style>
  <w:style w:type="paragraph" w:customStyle="1" w:styleId="Default">
    <w:name w:val="Default"/>
    <w:rsid w:val="005F5381"/>
    <w:pPr>
      <w:widowControl w:val="0"/>
      <w:autoSpaceDE w:val="0"/>
      <w:autoSpaceDN w:val="0"/>
      <w:adjustRightInd w:val="0"/>
    </w:pPr>
    <w:rPr>
      <w:color w:val="000000"/>
      <w:sz w:val="24"/>
      <w:szCs w:val="24"/>
      <w:lang w:val="en-US" w:eastAsia="en-US" w:bidi="ar-SA"/>
    </w:rPr>
  </w:style>
  <w:style w:type="character" w:customStyle="1" w:styleId="BodyTextIndentChar">
    <w:name w:val="Body Text Indent Char"/>
    <w:basedOn w:val="DefaultParagraphFont"/>
    <w:link w:val="BodyTextIndent"/>
    <w:rsid w:val="00443813"/>
    <w:rPr>
      <w:lang w:val="en-US" w:eastAsia="en-US" w:bidi="ar-SA"/>
    </w:rPr>
  </w:style>
  <w:style w:type="table" w:styleId="TableGrid">
    <w:name w:val="Table Grid"/>
    <w:basedOn w:val="TableNormal"/>
    <w:uiPriority w:val="59"/>
    <w:rsid w:val="009C57A8"/>
    <w:rPr>
      <w:rFonts w:asciiTheme="minorHAnsi" w:eastAsiaTheme="minorHAnsi" w:hAnsiTheme="minorHAnsi" w:cstheme="minorBidi"/>
      <w:sz w:val="22"/>
      <w:szCs w:val="22"/>
      <w:lang w:val="en-US"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Indent2Char">
    <w:name w:val="Body Text Indent 2 Char"/>
    <w:basedOn w:val="DefaultParagraphFont"/>
    <w:link w:val="BodyTextIndent2"/>
    <w:rsid w:val="00991EEB"/>
    <w:rPr>
      <w:rFonts w:ascii="Book Antiqua" w:hAnsi="Book Antiqua"/>
      <w:snapToGrid w:val="0"/>
      <w:sz w:val="24"/>
      <w:lang w:val="en-US" w:eastAsia="en-US" w:bidi="ar-SA"/>
    </w:rPr>
  </w:style>
  <w:style w:type="character" w:styleId="CommentReference">
    <w:name w:val="annotation reference"/>
    <w:basedOn w:val="DefaultParagraphFont"/>
    <w:uiPriority w:val="99"/>
    <w:rsid w:val="00C63D20"/>
    <w:rPr>
      <w:sz w:val="16"/>
      <w:szCs w:val="16"/>
    </w:rPr>
  </w:style>
  <w:style w:type="paragraph" w:styleId="CommentText">
    <w:name w:val="annotation text"/>
    <w:basedOn w:val="Normal"/>
    <w:link w:val="CommentTextChar"/>
    <w:uiPriority w:val="99"/>
    <w:rsid w:val="00C63D20"/>
    <w:rPr>
      <w:sz w:val="20"/>
      <w:szCs w:val="20"/>
    </w:rPr>
  </w:style>
  <w:style w:type="character" w:customStyle="1" w:styleId="CommentTextChar">
    <w:name w:val="Comment Text Char"/>
    <w:basedOn w:val="DefaultParagraphFont"/>
    <w:link w:val="CommentText"/>
    <w:uiPriority w:val="99"/>
    <w:rsid w:val="00C63D20"/>
    <w:rPr>
      <w:rFonts w:ascii="Arial" w:hAnsi="Arial" w:cs="Arial"/>
      <w:lang w:val="en-US" w:eastAsia="en-US" w:bidi="ar-SA"/>
    </w:rPr>
  </w:style>
  <w:style w:type="paragraph" w:styleId="CommentSubject">
    <w:name w:val="annotation subject"/>
    <w:basedOn w:val="CommentText"/>
    <w:next w:val="CommentText"/>
    <w:link w:val="CommentSubjectChar"/>
    <w:rsid w:val="00C63D20"/>
    <w:rPr>
      <w:b/>
      <w:bCs/>
    </w:rPr>
  </w:style>
  <w:style w:type="character" w:customStyle="1" w:styleId="CommentSubjectChar">
    <w:name w:val="Comment Subject Char"/>
    <w:basedOn w:val="CommentTextChar"/>
    <w:link w:val="CommentSubject"/>
    <w:rsid w:val="00C63D20"/>
    <w:rPr>
      <w:b/>
      <w:bCs/>
    </w:rPr>
  </w:style>
  <w:style w:type="character" w:styleId="FollowedHyperlink">
    <w:name w:val="FollowedHyperlink"/>
    <w:basedOn w:val="DefaultParagraphFont"/>
    <w:rsid w:val="00D92928"/>
    <w:rPr>
      <w:color w:val="800080" w:themeColor="followedHyperlink"/>
      <w:u w:val="single"/>
    </w:rPr>
  </w:style>
  <w:style w:type="paragraph" w:styleId="NoSpacing">
    <w:name w:val="No Spacing"/>
    <w:uiPriority w:val="1"/>
    <w:qFormat/>
    <w:rsid w:val="00EB2CE1"/>
    <w:rPr>
      <w:rFonts w:ascii="Calibri" w:eastAsia="Calibri" w:hAnsi="Calibri"/>
      <w:sz w:val="22"/>
      <w:szCs w:val="22"/>
      <w:lang w:eastAsia="en-US" w:bidi="ar-SA"/>
    </w:rPr>
  </w:style>
  <w:style w:type="character" w:customStyle="1" w:styleId="BodyTextIndent3Char">
    <w:name w:val="Body Text Indent 3 Char"/>
    <w:basedOn w:val="DefaultParagraphFont"/>
    <w:link w:val="BodyTextIndent3"/>
    <w:rsid w:val="00273318"/>
    <w:rPr>
      <w:rFonts w:ascii="Arial" w:hAnsi="Arial" w:cs="Arial"/>
      <w:sz w:val="16"/>
      <w:szCs w:val="16"/>
      <w:lang w:val="en-US" w:eastAsia="en-US" w:bidi="ar-SA"/>
    </w:rPr>
  </w:style>
  <w:style w:type="paragraph" w:styleId="BodyText2">
    <w:name w:val="Body Text 2"/>
    <w:basedOn w:val="Normal"/>
    <w:link w:val="BodyText2Char"/>
    <w:rsid w:val="00D93730"/>
    <w:pPr>
      <w:spacing w:after="120" w:line="480" w:lineRule="auto"/>
    </w:pPr>
  </w:style>
  <w:style w:type="character" w:customStyle="1" w:styleId="BodyText2Char">
    <w:name w:val="Body Text 2 Char"/>
    <w:basedOn w:val="DefaultParagraphFont"/>
    <w:link w:val="BodyText2"/>
    <w:rsid w:val="00D93730"/>
    <w:rPr>
      <w:rFonts w:ascii="Arial" w:hAnsi="Arial" w:cs="Arial"/>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6173760">
      <w:bodyDiv w:val="1"/>
      <w:marLeft w:val="0"/>
      <w:marRight w:val="0"/>
      <w:marTop w:val="0"/>
      <w:marBottom w:val="0"/>
      <w:divBdr>
        <w:top w:val="none" w:sz="0" w:space="0" w:color="auto"/>
        <w:left w:val="none" w:sz="0" w:space="0" w:color="auto"/>
        <w:bottom w:val="none" w:sz="0" w:space="0" w:color="auto"/>
        <w:right w:val="none" w:sz="0" w:space="0" w:color="auto"/>
      </w:divBdr>
    </w:div>
    <w:div w:id="10380994">
      <w:bodyDiv w:val="1"/>
      <w:marLeft w:val="0"/>
      <w:marRight w:val="0"/>
      <w:marTop w:val="0"/>
      <w:marBottom w:val="0"/>
      <w:divBdr>
        <w:top w:val="none" w:sz="0" w:space="0" w:color="auto"/>
        <w:left w:val="none" w:sz="0" w:space="0" w:color="auto"/>
        <w:bottom w:val="none" w:sz="0" w:space="0" w:color="auto"/>
        <w:right w:val="none" w:sz="0" w:space="0" w:color="auto"/>
      </w:divBdr>
    </w:div>
    <w:div w:id="179051589">
      <w:bodyDiv w:val="1"/>
      <w:marLeft w:val="0"/>
      <w:marRight w:val="0"/>
      <w:marTop w:val="0"/>
      <w:marBottom w:val="0"/>
      <w:divBdr>
        <w:top w:val="none" w:sz="0" w:space="0" w:color="auto"/>
        <w:left w:val="none" w:sz="0" w:space="0" w:color="auto"/>
        <w:bottom w:val="none" w:sz="0" w:space="0" w:color="auto"/>
        <w:right w:val="none" w:sz="0" w:space="0" w:color="auto"/>
      </w:divBdr>
    </w:div>
    <w:div w:id="197360567">
      <w:bodyDiv w:val="1"/>
      <w:marLeft w:val="0"/>
      <w:marRight w:val="0"/>
      <w:marTop w:val="0"/>
      <w:marBottom w:val="0"/>
      <w:divBdr>
        <w:top w:val="none" w:sz="0" w:space="0" w:color="auto"/>
        <w:left w:val="none" w:sz="0" w:space="0" w:color="auto"/>
        <w:bottom w:val="none" w:sz="0" w:space="0" w:color="auto"/>
        <w:right w:val="none" w:sz="0" w:space="0" w:color="auto"/>
      </w:divBdr>
    </w:div>
    <w:div w:id="286006799">
      <w:bodyDiv w:val="1"/>
      <w:marLeft w:val="0"/>
      <w:marRight w:val="0"/>
      <w:marTop w:val="0"/>
      <w:marBottom w:val="0"/>
      <w:divBdr>
        <w:top w:val="none" w:sz="0" w:space="0" w:color="auto"/>
        <w:left w:val="none" w:sz="0" w:space="0" w:color="auto"/>
        <w:bottom w:val="none" w:sz="0" w:space="0" w:color="auto"/>
        <w:right w:val="none" w:sz="0" w:space="0" w:color="auto"/>
      </w:divBdr>
    </w:div>
    <w:div w:id="441219675">
      <w:bodyDiv w:val="1"/>
      <w:marLeft w:val="0"/>
      <w:marRight w:val="0"/>
      <w:marTop w:val="0"/>
      <w:marBottom w:val="0"/>
      <w:divBdr>
        <w:top w:val="none" w:sz="0" w:space="0" w:color="auto"/>
        <w:left w:val="none" w:sz="0" w:space="0" w:color="auto"/>
        <w:bottom w:val="none" w:sz="0" w:space="0" w:color="auto"/>
        <w:right w:val="none" w:sz="0" w:space="0" w:color="auto"/>
      </w:divBdr>
    </w:div>
    <w:div w:id="561479492">
      <w:bodyDiv w:val="1"/>
      <w:marLeft w:val="0"/>
      <w:marRight w:val="0"/>
      <w:marTop w:val="0"/>
      <w:marBottom w:val="0"/>
      <w:divBdr>
        <w:top w:val="none" w:sz="0" w:space="0" w:color="auto"/>
        <w:left w:val="none" w:sz="0" w:space="0" w:color="auto"/>
        <w:bottom w:val="none" w:sz="0" w:space="0" w:color="auto"/>
        <w:right w:val="none" w:sz="0" w:space="0" w:color="auto"/>
      </w:divBdr>
    </w:div>
    <w:div w:id="587927679">
      <w:bodyDiv w:val="1"/>
      <w:marLeft w:val="0"/>
      <w:marRight w:val="0"/>
      <w:marTop w:val="0"/>
      <w:marBottom w:val="0"/>
      <w:divBdr>
        <w:top w:val="none" w:sz="0" w:space="0" w:color="auto"/>
        <w:left w:val="none" w:sz="0" w:space="0" w:color="auto"/>
        <w:bottom w:val="none" w:sz="0" w:space="0" w:color="auto"/>
        <w:right w:val="none" w:sz="0" w:space="0" w:color="auto"/>
      </w:divBdr>
    </w:div>
    <w:div w:id="665671040">
      <w:bodyDiv w:val="1"/>
      <w:marLeft w:val="0"/>
      <w:marRight w:val="0"/>
      <w:marTop w:val="0"/>
      <w:marBottom w:val="0"/>
      <w:divBdr>
        <w:top w:val="none" w:sz="0" w:space="0" w:color="auto"/>
        <w:left w:val="none" w:sz="0" w:space="0" w:color="auto"/>
        <w:bottom w:val="none" w:sz="0" w:space="0" w:color="auto"/>
        <w:right w:val="none" w:sz="0" w:space="0" w:color="auto"/>
      </w:divBdr>
    </w:div>
    <w:div w:id="668093308">
      <w:bodyDiv w:val="1"/>
      <w:marLeft w:val="0"/>
      <w:marRight w:val="0"/>
      <w:marTop w:val="0"/>
      <w:marBottom w:val="0"/>
      <w:divBdr>
        <w:top w:val="none" w:sz="0" w:space="0" w:color="auto"/>
        <w:left w:val="none" w:sz="0" w:space="0" w:color="auto"/>
        <w:bottom w:val="none" w:sz="0" w:space="0" w:color="auto"/>
        <w:right w:val="none" w:sz="0" w:space="0" w:color="auto"/>
      </w:divBdr>
    </w:div>
    <w:div w:id="684282446">
      <w:bodyDiv w:val="1"/>
      <w:marLeft w:val="0"/>
      <w:marRight w:val="0"/>
      <w:marTop w:val="0"/>
      <w:marBottom w:val="0"/>
      <w:divBdr>
        <w:top w:val="none" w:sz="0" w:space="0" w:color="auto"/>
        <w:left w:val="none" w:sz="0" w:space="0" w:color="auto"/>
        <w:bottom w:val="none" w:sz="0" w:space="0" w:color="auto"/>
        <w:right w:val="none" w:sz="0" w:space="0" w:color="auto"/>
      </w:divBdr>
    </w:div>
    <w:div w:id="797991184">
      <w:bodyDiv w:val="1"/>
      <w:marLeft w:val="0"/>
      <w:marRight w:val="0"/>
      <w:marTop w:val="0"/>
      <w:marBottom w:val="0"/>
      <w:divBdr>
        <w:top w:val="none" w:sz="0" w:space="0" w:color="auto"/>
        <w:left w:val="none" w:sz="0" w:space="0" w:color="auto"/>
        <w:bottom w:val="none" w:sz="0" w:space="0" w:color="auto"/>
        <w:right w:val="none" w:sz="0" w:space="0" w:color="auto"/>
      </w:divBdr>
    </w:div>
    <w:div w:id="992294826">
      <w:bodyDiv w:val="1"/>
      <w:marLeft w:val="0"/>
      <w:marRight w:val="0"/>
      <w:marTop w:val="0"/>
      <w:marBottom w:val="0"/>
      <w:divBdr>
        <w:top w:val="none" w:sz="0" w:space="0" w:color="auto"/>
        <w:left w:val="none" w:sz="0" w:space="0" w:color="auto"/>
        <w:bottom w:val="none" w:sz="0" w:space="0" w:color="auto"/>
        <w:right w:val="none" w:sz="0" w:space="0" w:color="auto"/>
      </w:divBdr>
    </w:div>
    <w:div w:id="1141070812">
      <w:bodyDiv w:val="1"/>
      <w:marLeft w:val="0"/>
      <w:marRight w:val="0"/>
      <w:marTop w:val="0"/>
      <w:marBottom w:val="0"/>
      <w:divBdr>
        <w:top w:val="none" w:sz="0" w:space="0" w:color="auto"/>
        <w:left w:val="none" w:sz="0" w:space="0" w:color="auto"/>
        <w:bottom w:val="none" w:sz="0" w:space="0" w:color="auto"/>
        <w:right w:val="none" w:sz="0" w:space="0" w:color="auto"/>
      </w:divBdr>
    </w:div>
    <w:div w:id="1159731155">
      <w:bodyDiv w:val="1"/>
      <w:marLeft w:val="0"/>
      <w:marRight w:val="0"/>
      <w:marTop w:val="0"/>
      <w:marBottom w:val="0"/>
      <w:divBdr>
        <w:top w:val="none" w:sz="0" w:space="0" w:color="auto"/>
        <w:left w:val="none" w:sz="0" w:space="0" w:color="auto"/>
        <w:bottom w:val="none" w:sz="0" w:space="0" w:color="auto"/>
        <w:right w:val="none" w:sz="0" w:space="0" w:color="auto"/>
      </w:divBdr>
    </w:div>
    <w:div w:id="1194994963">
      <w:bodyDiv w:val="1"/>
      <w:marLeft w:val="0"/>
      <w:marRight w:val="0"/>
      <w:marTop w:val="0"/>
      <w:marBottom w:val="0"/>
      <w:divBdr>
        <w:top w:val="none" w:sz="0" w:space="0" w:color="auto"/>
        <w:left w:val="none" w:sz="0" w:space="0" w:color="auto"/>
        <w:bottom w:val="none" w:sz="0" w:space="0" w:color="auto"/>
        <w:right w:val="none" w:sz="0" w:space="0" w:color="auto"/>
      </w:divBdr>
    </w:div>
    <w:div w:id="1262177500">
      <w:bodyDiv w:val="1"/>
      <w:marLeft w:val="0"/>
      <w:marRight w:val="0"/>
      <w:marTop w:val="0"/>
      <w:marBottom w:val="0"/>
      <w:divBdr>
        <w:top w:val="none" w:sz="0" w:space="0" w:color="auto"/>
        <w:left w:val="none" w:sz="0" w:space="0" w:color="auto"/>
        <w:bottom w:val="none" w:sz="0" w:space="0" w:color="auto"/>
        <w:right w:val="none" w:sz="0" w:space="0" w:color="auto"/>
      </w:divBdr>
    </w:div>
    <w:div w:id="1314333186">
      <w:bodyDiv w:val="1"/>
      <w:marLeft w:val="0"/>
      <w:marRight w:val="0"/>
      <w:marTop w:val="0"/>
      <w:marBottom w:val="0"/>
      <w:divBdr>
        <w:top w:val="none" w:sz="0" w:space="0" w:color="auto"/>
        <w:left w:val="none" w:sz="0" w:space="0" w:color="auto"/>
        <w:bottom w:val="none" w:sz="0" w:space="0" w:color="auto"/>
        <w:right w:val="none" w:sz="0" w:space="0" w:color="auto"/>
      </w:divBdr>
    </w:div>
    <w:div w:id="1723823378">
      <w:bodyDiv w:val="1"/>
      <w:marLeft w:val="0"/>
      <w:marRight w:val="0"/>
      <w:marTop w:val="0"/>
      <w:marBottom w:val="0"/>
      <w:divBdr>
        <w:top w:val="none" w:sz="0" w:space="0" w:color="auto"/>
        <w:left w:val="none" w:sz="0" w:space="0" w:color="auto"/>
        <w:bottom w:val="none" w:sz="0" w:space="0" w:color="auto"/>
        <w:right w:val="none" w:sz="0" w:space="0" w:color="auto"/>
      </w:divBdr>
    </w:div>
    <w:div w:id="1731230513">
      <w:bodyDiv w:val="1"/>
      <w:marLeft w:val="0"/>
      <w:marRight w:val="0"/>
      <w:marTop w:val="0"/>
      <w:marBottom w:val="0"/>
      <w:divBdr>
        <w:top w:val="none" w:sz="0" w:space="0" w:color="auto"/>
        <w:left w:val="none" w:sz="0" w:space="0" w:color="auto"/>
        <w:bottom w:val="none" w:sz="0" w:space="0" w:color="auto"/>
        <w:right w:val="none" w:sz="0" w:space="0" w:color="auto"/>
      </w:divBdr>
    </w:div>
    <w:div w:id="194792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rajsawant@goashipyar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olwagh@goashipy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65B22-1959-4D5F-96CE-39F8CC1E2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24</Pages>
  <Words>10972</Words>
  <Characters>55219</Characters>
  <Application>Microsoft Office Word</Application>
  <DocSecurity>0</DocSecurity>
  <Lines>460</Lines>
  <Paragraphs>132</Paragraphs>
  <ScaleCrop>false</ScaleCrop>
  <HeadingPairs>
    <vt:vector size="2" baseType="variant">
      <vt:variant>
        <vt:lpstr>Title</vt:lpstr>
      </vt:variant>
      <vt:variant>
        <vt:i4>1</vt:i4>
      </vt:variant>
    </vt:vector>
  </HeadingPairs>
  <TitlesOfParts>
    <vt:vector size="1" baseType="lpstr">
      <vt:lpstr>ANNEXURE - II</vt:lpstr>
    </vt:vector>
  </TitlesOfParts>
  <Company>Hewlett-Packard Company</Company>
  <LinksUpToDate>false</LinksUpToDate>
  <CharactersWithSpaces>66059</CharactersWithSpaces>
  <SharedDoc>false</SharedDoc>
  <HLinks>
    <vt:vector size="6" baseType="variant">
      <vt:variant>
        <vt:i4>655398</vt:i4>
      </vt:variant>
      <vt:variant>
        <vt:i4>0</vt:i4>
      </vt:variant>
      <vt:variant>
        <vt:i4>0</vt:i4>
      </vt:variant>
      <vt:variant>
        <vt:i4>5</vt:i4>
      </vt:variant>
      <vt:variant>
        <vt:lpwstr>mailto:prashant@goashipyard.com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ANNEXURE - II</dc:title>
  <dc:creator>PC21</dc:creator>
  <cp:lastModifiedBy>50612</cp:lastModifiedBy>
  <cp:revision>259</cp:revision>
  <cp:lastPrinted>2020-05-05T11:19:00Z</cp:lastPrinted>
  <dcterms:created xsi:type="dcterms:W3CDTF">2021-11-01T10:36:00Z</dcterms:created>
  <dcterms:modified xsi:type="dcterms:W3CDTF">2023-03-29T05:09:00Z</dcterms:modified>
</cp:coreProperties>
</file>